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2905" w14:textId="227F2B22" w:rsidR="00B86DEB" w:rsidRDefault="00B86DEB" w:rsidP="00B86DEB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</w:p>
    <w:p w14:paraId="6C48420E" w14:textId="2F76A522" w:rsidR="00D26234" w:rsidRPr="00C9185B" w:rsidRDefault="00B86DEB" w:rsidP="00C9185B">
      <w:pPr>
        <w:autoSpaceDE w:val="0"/>
        <w:autoSpaceDN w:val="0"/>
        <w:adjustRightInd w:val="0"/>
        <w:spacing w:before="96" w:after="0" w:line="240" w:lineRule="auto"/>
        <w:ind w:left="10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84E7785" w14:textId="77777777" w:rsidR="00A73998" w:rsidRPr="00E103F3" w:rsidRDefault="00A73998" w:rsidP="00302ECF">
      <w:pPr>
        <w:pStyle w:val="3-Objet"/>
      </w:pPr>
    </w:p>
    <w:p w14:paraId="769839A9" w14:textId="614A145C" w:rsidR="00DC12A8" w:rsidRPr="00E103F3" w:rsidRDefault="003620BB" w:rsidP="00302ECF">
      <w:pPr>
        <w:pStyle w:val="3-Objet"/>
      </w:pPr>
      <w:r w:rsidRPr="00E103F3">
        <w:t xml:space="preserve">Paris, le </w:t>
      </w:r>
      <w:r w:rsidR="00A14704">
        <w:t>1</w:t>
      </w:r>
      <w:r w:rsidR="00C47849">
        <w:t>6</w:t>
      </w:r>
      <w:r w:rsidR="00302ECF">
        <w:t xml:space="preserve"> juillet </w:t>
      </w:r>
      <w:r w:rsidRPr="00E103F3">
        <w:t>20</w:t>
      </w:r>
      <w:r w:rsidR="00D51236" w:rsidRPr="00E103F3">
        <w:t>2</w:t>
      </w:r>
      <w:r w:rsidR="00C47849">
        <w:t>4</w:t>
      </w:r>
    </w:p>
    <w:p w14:paraId="292CB615" w14:textId="3D8D5AE6" w:rsidR="00A73998" w:rsidRDefault="00A73998" w:rsidP="0007401F">
      <w:pPr>
        <w:jc w:val="both"/>
        <w:rPr>
          <w:rFonts w:ascii="Arial" w:hAnsi="Arial" w:cs="Arial"/>
          <w:b/>
        </w:rPr>
      </w:pPr>
    </w:p>
    <w:p w14:paraId="068A14BC" w14:textId="321649FC" w:rsidR="00D51236" w:rsidRPr="00E103F3" w:rsidRDefault="009A446B" w:rsidP="0007401F">
      <w:pPr>
        <w:jc w:val="both"/>
        <w:rPr>
          <w:rFonts w:ascii="Arial" w:hAnsi="Arial" w:cs="Arial"/>
          <w:b/>
        </w:rPr>
      </w:pPr>
      <w:r w:rsidRPr="00E103F3">
        <w:rPr>
          <w:rFonts w:ascii="Arial" w:hAnsi="Arial" w:cs="Arial"/>
          <w:b/>
        </w:rPr>
        <w:t>COMMUNIQUÉ DE PRESSE</w:t>
      </w:r>
    </w:p>
    <w:p w14:paraId="09E25CCC" w14:textId="77777777" w:rsidR="00A73998" w:rsidRPr="00877A1A" w:rsidRDefault="00A73998" w:rsidP="00961E3F">
      <w:pPr>
        <w:pStyle w:val="Normalcentr"/>
        <w:tabs>
          <w:tab w:val="right" w:pos="284"/>
        </w:tabs>
        <w:rPr>
          <w:rFonts w:ascii="Arial" w:hAnsi="Arial" w:cs="Arial"/>
        </w:rPr>
      </w:pPr>
    </w:p>
    <w:p w14:paraId="74639AB3" w14:textId="77777777" w:rsidR="00C47849" w:rsidRDefault="00C47849" w:rsidP="00A819B9">
      <w:pPr>
        <w:pStyle w:val="Normalcentr"/>
        <w:tabs>
          <w:tab w:val="righ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Une augmentation des effectifs dans la banque en 2023 </w:t>
      </w:r>
    </w:p>
    <w:p w14:paraId="22AFAB90" w14:textId="7CF23EE4" w:rsidR="003032F5" w:rsidRPr="00877A1A" w:rsidRDefault="00C47849" w:rsidP="00A819B9">
      <w:pPr>
        <w:pStyle w:val="Normalcentr"/>
        <w:tabs>
          <w:tab w:val="right" w:pos="28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plus de 44 000</w:t>
      </w:r>
      <w:r w:rsidR="00A14704">
        <w:rPr>
          <w:rFonts w:ascii="Arial" w:hAnsi="Arial" w:cs="Arial"/>
        </w:rPr>
        <w:t xml:space="preserve"> recrutements </w:t>
      </w:r>
      <w:r w:rsidR="003032F5" w:rsidRPr="00877A1A">
        <w:rPr>
          <w:rFonts w:ascii="Arial" w:hAnsi="Arial" w:cs="Arial"/>
        </w:rPr>
        <w:br/>
      </w:r>
    </w:p>
    <w:p w14:paraId="2A7F950F" w14:textId="55452DBD" w:rsidR="00EF51EE" w:rsidRDefault="00EF51EE" w:rsidP="003032F5">
      <w:pPr>
        <w:pStyle w:val="Sansinterligne"/>
        <w:rPr>
          <w:rFonts w:ascii="Arial" w:hAnsi="Arial" w:cs="Arial"/>
        </w:rPr>
      </w:pPr>
    </w:p>
    <w:p w14:paraId="78DAAF5E" w14:textId="74F6E7C6" w:rsidR="00FF6236" w:rsidRDefault="00FF6236" w:rsidP="00FF623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14:paraId="5F44D5BE" w14:textId="777C0142" w:rsidR="00C47849" w:rsidRDefault="00A14704" w:rsidP="00FF6236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F439FE">
        <w:rPr>
          <w:rFonts w:ascii="Arial" w:eastAsia="Times New Roman" w:hAnsi="Arial" w:cs="Arial"/>
          <w:b/>
          <w:lang w:eastAsia="fr-FR"/>
        </w:rPr>
        <w:t>En 202</w:t>
      </w:r>
      <w:r w:rsidR="00C47849">
        <w:rPr>
          <w:rFonts w:ascii="Arial" w:eastAsia="Times New Roman" w:hAnsi="Arial" w:cs="Arial"/>
          <w:b/>
          <w:lang w:eastAsia="fr-FR"/>
        </w:rPr>
        <w:t>3</w:t>
      </w:r>
      <w:r w:rsidR="00302ECF" w:rsidRPr="00F439FE">
        <w:rPr>
          <w:rFonts w:ascii="Arial" w:eastAsia="Times New Roman" w:hAnsi="Arial" w:cs="Arial"/>
          <w:b/>
          <w:lang w:eastAsia="fr-FR"/>
        </w:rPr>
        <w:t xml:space="preserve">, les banques françaises </w:t>
      </w:r>
      <w:r w:rsidR="00C47849">
        <w:rPr>
          <w:rFonts w:ascii="Arial" w:eastAsia="Times New Roman" w:hAnsi="Arial" w:cs="Arial"/>
          <w:b/>
          <w:lang w:eastAsia="fr-FR"/>
        </w:rPr>
        <w:t>ont continué à recruter massivement avec</w:t>
      </w:r>
      <w:r w:rsidR="00302ECF" w:rsidRPr="00F439FE">
        <w:rPr>
          <w:rFonts w:ascii="Arial" w:eastAsia="Times New Roman" w:hAnsi="Arial" w:cs="Arial"/>
          <w:b/>
          <w:lang w:eastAsia="fr-FR"/>
        </w:rPr>
        <w:t xml:space="preserve"> 4</w:t>
      </w:r>
      <w:r w:rsidR="00C47849">
        <w:rPr>
          <w:rFonts w:ascii="Arial" w:eastAsia="Times New Roman" w:hAnsi="Arial" w:cs="Arial"/>
          <w:b/>
          <w:lang w:eastAsia="fr-FR"/>
        </w:rPr>
        <w:t>4</w:t>
      </w:r>
      <w:r w:rsidR="00302ECF" w:rsidRPr="00F439FE">
        <w:rPr>
          <w:rFonts w:ascii="Arial" w:eastAsia="Times New Roman" w:hAnsi="Arial" w:cs="Arial"/>
          <w:b/>
          <w:lang w:eastAsia="fr-FR"/>
        </w:rPr>
        <w:t> </w:t>
      </w:r>
      <w:r w:rsidR="00C47849">
        <w:rPr>
          <w:rFonts w:ascii="Arial" w:eastAsia="Times New Roman" w:hAnsi="Arial" w:cs="Arial"/>
          <w:b/>
          <w:lang w:eastAsia="fr-FR"/>
        </w:rPr>
        <w:t>5</w:t>
      </w:r>
      <w:r w:rsidR="00302ECF" w:rsidRPr="00F439FE">
        <w:rPr>
          <w:rFonts w:ascii="Arial" w:eastAsia="Times New Roman" w:hAnsi="Arial" w:cs="Arial"/>
          <w:b/>
          <w:lang w:eastAsia="fr-FR"/>
        </w:rPr>
        <w:t>00 embauches</w:t>
      </w:r>
      <w:r w:rsidR="00F439FE" w:rsidRPr="00F439FE">
        <w:rPr>
          <w:rFonts w:ascii="Arial" w:eastAsia="Times New Roman" w:hAnsi="Arial" w:cs="Arial"/>
          <w:b/>
          <w:lang w:eastAsia="fr-FR"/>
        </w:rPr>
        <w:t xml:space="preserve">. </w:t>
      </w:r>
      <w:r w:rsidR="007E5ACC" w:rsidRPr="007E5ACC">
        <w:rPr>
          <w:rFonts w:ascii="Arial" w:eastAsia="Times New Roman" w:hAnsi="Arial" w:cs="Arial"/>
          <w:b/>
          <w:lang w:eastAsia="fr-FR"/>
        </w:rPr>
        <w:t>Avec 355 100 salariés à fin 2023, (dont 182 000 pour la branche AFB), le secteur bancaire affiche pour la première fois depuis plusieurs années, une évolution positive (+0,2%) des effectifs (hors alternance</w:t>
      </w:r>
      <w:r w:rsidR="00C47849">
        <w:rPr>
          <w:rFonts w:ascii="Arial" w:eastAsia="Times New Roman" w:hAnsi="Arial" w:cs="Arial"/>
          <w:b/>
          <w:lang w:eastAsia="fr-FR"/>
        </w:rPr>
        <w:t xml:space="preserve">). Il </w:t>
      </w:r>
      <w:r w:rsidR="00AB48E0" w:rsidRPr="00F439FE">
        <w:rPr>
          <w:rFonts w:ascii="Arial" w:eastAsia="Times New Roman" w:hAnsi="Arial" w:cs="Arial"/>
          <w:b/>
          <w:lang w:eastAsia="fr-FR"/>
        </w:rPr>
        <w:t>représent</w:t>
      </w:r>
      <w:r w:rsidR="00C47849">
        <w:rPr>
          <w:rFonts w:ascii="Arial" w:eastAsia="Times New Roman" w:hAnsi="Arial" w:cs="Arial"/>
          <w:b/>
          <w:lang w:eastAsia="fr-FR"/>
        </w:rPr>
        <w:t>e</w:t>
      </w:r>
      <w:r w:rsidR="00AB48E0" w:rsidRPr="00F439FE">
        <w:rPr>
          <w:rFonts w:ascii="Arial" w:eastAsia="Times New Roman" w:hAnsi="Arial" w:cs="Arial"/>
          <w:b/>
          <w:lang w:eastAsia="fr-FR"/>
        </w:rPr>
        <w:t xml:space="preserve"> ainsi</w:t>
      </w:r>
      <w:r w:rsidR="00F439FE" w:rsidRPr="00F439FE">
        <w:rPr>
          <w:rFonts w:ascii="Arial" w:eastAsia="Times New Roman" w:hAnsi="Arial" w:cs="Arial"/>
          <w:b/>
          <w:lang w:eastAsia="fr-FR"/>
        </w:rPr>
        <w:t xml:space="preserve"> près de</w:t>
      </w:r>
      <w:r w:rsidR="00AB48E0" w:rsidRPr="00F439FE">
        <w:rPr>
          <w:rFonts w:ascii="Arial" w:eastAsia="Times New Roman" w:hAnsi="Arial" w:cs="Arial"/>
          <w:b/>
          <w:lang w:eastAsia="fr-FR"/>
        </w:rPr>
        <w:t xml:space="preserve"> 1,7% de l’emploi salarié privé en France. </w:t>
      </w:r>
    </w:p>
    <w:p w14:paraId="6797C41F" w14:textId="77777777" w:rsidR="00C47849" w:rsidRDefault="00C47849" w:rsidP="00FF6236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259E2B63" w14:textId="6D15B2A3" w:rsidR="00AB48E0" w:rsidRPr="00F439FE" w:rsidRDefault="00AB48E0" w:rsidP="00FF6236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F439FE">
        <w:rPr>
          <w:rFonts w:ascii="Arial" w:eastAsia="Times New Roman" w:hAnsi="Arial" w:cs="Arial"/>
          <w:b/>
          <w:lang w:eastAsia="fr-FR"/>
        </w:rPr>
        <w:t>Ce dynamisme du recrutement s’illustre également par le nombre d’alternants, 1</w:t>
      </w:r>
      <w:r w:rsidR="00C47849">
        <w:rPr>
          <w:rFonts w:ascii="Arial" w:eastAsia="Times New Roman" w:hAnsi="Arial" w:cs="Arial"/>
          <w:b/>
          <w:lang w:eastAsia="fr-FR"/>
        </w:rPr>
        <w:t>9</w:t>
      </w:r>
      <w:r w:rsidRPr="00F439FE">
        <w:rPr>
          <w:rFonts w:ascii="Arial" w:eastAsia="Times New Roman" w:hAnsi="Arial" w:cs="Arial"/>
          <w:b/>
          <w:lang w:eastAsia="fr-FR"/>
        </w:rPr>
        <w:t> </w:t>
      </w:r>
      <w:r w:rsidR="00C47849">
        <w:rPr>
          <w:rFonts w:ascii="Arial" w:eastAsia="Times New Roman" w:hAnsi="Arial" w:cs="Arial"/>
          <w:b/>
          <w:lang w:eastAsia="fr-FR"/>
        </w:rPr>
        <w:t>65</w:t>
      </w:r>
      <w:r w:rsidRPr="00F439FE">
        <w:rPr>
          <w:rFonts w:ascii="Arial" w:eastAsia="Times New Roman" w:hAnsi="Arial" w:cs="Arial"/>
          <w:b/>
          <w:lang w:eastAsia="fr-FR"/>
        </w:rPr>
        <w:t xml:space="preserve">0 </w:t>
      </w:r>
      <w:r w:rsidR="00932229">
        <w:rPr>
          <w:rFonts w:ascii="Arial" w:eastAsia="Times New Roman" w:hAnsi="Arial" w:cs="Arial"/>
          <w:b/>
          <w:lang w:eastAsia="fr-FR"/>
        </w:rPr>
        <w:t xml:space="preserve">présents </w:t>
      </w:r>
      <w:r w:rsidRPr="00F439FE">
        <w:rPr>
          <w:rFonts w:ascii="Arial" w:eastAsia="Times New Roman" w:hAnsi="Arial" w:cs="Arial"/>
          <w:b/>
          <w:lang w:eastAsia="fr-FR"/>
        </w:rPr>
        <w:t>en 202</w:t>
      </w:r>
      <w:r w:rsidR="00C47849">
        <w:rPr>
          <w:rFonts w:ascii="Arial" w:eastAsia="Times New Roman" w:hAnsi="Arial" w:cs="Arial"/>
          <w:b/>
          <w:lang w:eastAsia="fr-FR"/>
        </w:rPr>
        <w:t>3</w:t>
      </w:r>
      <w:r w:rsidR="00932229">
        <w:rPr>
          <w:rFonts w:ascii="Arial" w:eastAsia="Times New Roman" w:hAnsi="Arial" w:cs="Arial"/>
          <w:b/>
          <w:lang w:eastAsia="fr-FR"/>
        </w:rPr>
        <w:t xml:space="preserve">, </w:t>
      </w:r>
      <w:r w:rsidRPr="00F439FE">
        <w:rPr>
          <w:rFonts w:ascii="Arial" w:eastAsia="Times New Roman" w:hAnsi="Arial" w:cs="Arial"/>
          <w:b/>
          <w:lang w:eastAsia="fr-FR"/>
        </w:rPr>
        <w:t>en nette progression</w:t>
      </w:r>
      <w:r w:rsidR="002722D8">
        <w:rPr>
          <w:rFonts w:ascii="Arial" w:eastAsia="Times New Roman" w:hAnsi="Arial" w:cs="Arial"/>
          <w:b/>
          <w:lang w:eastAsia="fr-FR"/>
        </w:rPr>
        <w:t>, +7%,</w:t>
      </w:r>
      <w:r w:rsidRPr="00F439FE">
        <w:rPr>
          <w:rFonts w:ascii="Arial" w:eastAsia="Times New Roman" w:hAnsi="Arial" w:cs="Arial"/>
          <w:b/>
          <w:lang w:eastAsia="fr-FR"/>
        </w:rPr>
        <w:t xml:space="preserve"> par rapport à l’année précédente. </w:t>
      </w:r>
      <w:r w:rsidR="00AA1075">
        <w:rPr>
          <w:rFonts w:ascii="Arial" w:eastAsia="Times New Roman" w:hAnsi="Arial" w:cs="Arial"/>
          <w:b/>
          <w:lang w:eastAsia="fr-FR"/>
        </w:rPr>
        <w:t xml:space="preserve">Cela porte à 374 750 le nombre de salariés </w:t>
      </w:r>
      <w:r w:rsidR="006A43FC">
        <w:rPr>
          <w:rFonts w:ascii="Arial" w:eastAsia="Times New Roman" w:hAnsi="Arial" w:cs="Arial"/>
          <w:b/>
          <w:lang w:eastAsia="fr-FR"/>
        </w:rPr>
        <w:t>du secteur.</w:t>
      </w:r>
    </w:p>
    <w:p w14:paraId="06EEBF33" w14:textId="77777777" w:rsidR="00302ECF" w:rsidRPr="00FF6236" w:rsidRDefault="00302ECF" w:rsidP="00FF623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14:paraId="3111A503" w14:textId="77777777" w:rsidR="00F06DE4" w:rsidRDefault="00F06DE4" w:rsidP="00D91D0A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78869172" w14:textId="0FE7220A" w:rsidR="00FF6236" w:rsidRPr="00D91D0A" w:rsidRDefault="00D91D0A" w:rsidP="00D91D0A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E61624">
        <w:rPr>
          <w:rFonts w:ascii="Arial" w:eastAsia="Times New Roman" w:hAnsi="Arial" w:cs="Arial"/>
          <w:b/>
          <w:lang w:eastAsia="fr-FR"/>
        </w:rPr>
        <w:t>U</w:t>
      </w:r>
      <w:r w:rsidR="00FF6236" w:rsidRPr="00E61624">
        <w:rPr>
          <w:rFonts w:ascii="Arial" w:eastAsia="Times New Roman" w:hAnsi="Arial" w:cs="Arial"/>
          <w:b/>
          <w:lang w:eastAsia="fr-FR"/>
        </w:rPr>
        <w:t>n secteur dynamique et des emplois pérennes</w:t>
      </w:r>
    </w:p>
    <w:p w14:paraId="5D86BC9F" w14:textId="77777777" w:rsidR="00FF6236" w:rsidRPr="00FF6236" w:rsidRDefault="00FF6236" w:rsidP="00FF623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14:paraId="2A36AE05" w14:textId="7656992A" w:rsidR="00E61624" w:rsidRDefault="0043484A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Le secteur bancaire français est un employeur majeur avec 1,7% de l’emploi salarié privé : près de 375 000 </w:t>
      </w:r>
      <w:r w:rsidR="002722D8">
        <w:rPr>
          <w:rFonts w:ascii="Arial" w:eastAsia="Times New Roman" w:hAnsi="Arial" w:cs="Arial"/>
          <w:b/>
          <w:lang w:eastAsia="fr-FR"/>
        </w:rPr>
        <w:t xml:space="preserve">salariés </w:t>
      </w:r>
      <w:r>
        <w:rPr>
          <w:rFonts w:ascii="Arial" w:eastAsia="Times New Roman" w:hAnsi="Arial" w:cs="Arial"/>
          <w:b/>
          <w:lang w:eastAsia="fr-FR"/>
        </w:rPr>
        <w:t>et 20 000</w:t>
      </w:r>
      <w:r w:rsidR="002722D8">
        <w:rPr>
          <w:rFonts w:ascii="Arial" w:eastAsia="Times New Roman" w:hAnsi="Arial" w:cs="Arial"/>
          <w:b/>
          <w:lang w:eastAsia="fr-FR"/>
        </w:rPr>
        <w:t xml:space="preserve"> alternants</w:t>
      </w:r>
      <w:r w:rsidR="002722D8" w:rsidRPr="00261883" w:rsidDel="002722D8">
        <w:rPr>
          <w:rFonts w:ascii="Arial" w:eastAsia="Times New Roman" w:hAnsi="Arial" w:cs="Arial"/>
          <w:b/>
          <w:lang w:eastAsia="fr-FR"/>
        </w:rPr>
        <w:t xml:space="preserve"> </w:t>
      </w:r>
      <w:r w:rsidR="00E61624">
        <w:rPr>
          <w:rFonts w:ascii="Arial" w:eastAsia="Times New Roman" w:hAnsi="Arial" w:cs="Arial"/>
          <w:bCs/>
          <w:lang w:eastAsia="fr-FR"/>
        </w:rPr>
        <w:t>à fin 202</w:t>
      </w:r>
      <w:r w:rsidR="00C47849">
        <w:rPr>
          <w:rFonts w:ascii="Arial" w:eastAsia="Times New Roman" w:hAnsi="Arial" w:cs="Arial"/>
          <w:bCs/>
          <w:lang w:eastAsia="fr-FR"/>
        </w:rPr>
        <w:t>3</w:t>
      </w:r>
      <w:r w:rsidR="00E61624">
        <w:rPr>
          <w:rFonts w:ascii="Arial" w:eastAsia="Times New Roman" w:hAnsi="Arial" w:cs="Arial"/>
          <w:bCs/>
          <w:lang w:eastAsia="fr-FR"/>
        </w:rPr>
        <w:t xml:space="preserve">. </w:t>
      </w:r>
    </w:p>
    <w:p w14:paraId="20CD9897" w14:textId="6C2F6AB6" w:rsidR="00E61624" w:rsidRDefault="00E61624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14:paraId="721DCADD" w14:textId="1EB0DFC0" w:rsidR="00E61624" w:rsidRDefault="004350BF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L</w:t>
      </w:r>
      <w:r w:rsidR="00E61624">
        <w:rPr>
          <w:rFonts w:ascii="Arial" w:eastAsia="Times New Roman" w:hAnsi="Arial" w:cs="Arial"/>
          <w:bCs/>
          <w:lang w:eastAsia="fr-FR"/>
        </w:rPr>
        <w:t xml:space="preserve">es banques françaises ont embauché </w:t>
      </w:r>
      <w:r w:rsidR="00E61624" w:rsidRPr="00261883">
        <w:rPr>
          <w:rFonts w:ascii="Arial" w:eastAsia="Times New Roman" w:hAnsi="Arial" w:cs="Arial"/>
          <w:b/>
          <w:lang w:eastAsia="fr-FR"/>
        </w:rPr>
        <w:t>4</w:t>
      </w:r>
      <w:r w:rsidR="00C47849">
        <w:rPr>
          <w:rFonts w:ascii="Arial" w:eastAsia="Times New Roman" w:hAnsi="Arial" w:cs="Arial"/>
          <w:b/>
          <w:lang w:eastAsia="fr-FR"/>
        </w:rPr>
        <w:t>4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="00C47849">
        <w:rPr>
          <w:rFonts w:ascii="Arial" w:eastAsia="Times New Roman" w:hAnsi="Arial" w:cs="Arial"/>
          <w:b/>
          <w:lang w:eastAsia="fr-FR"/>
        </w:rPr>
        <w:t>5</w:t>
      </w:r>
      <w:r w:rsidR="00E61624" w:rsidRPr="00261883">
        <w:rPr>
          <w:rFonts w:ascii="Arial" w:eastAsia="Times New Roman" w:hAnsi="Arial" w:cs="Arial"/>
          <w:b/>
          <w:lang w:eastAsia="fr-FR"/>
        </w:rPr>
        <w:t>00 salariés</w:t>
      </w:r>
      <w:r w:rsidR="000D7A82">
        <w:rPr>
          <w:rFonts w:ascii="Arial" w:eastAsia="Times New Roman" w:hAnsi="Arial" w:cs="Arial"/>
          <w:bCs/>
          <w:lang w:eastAsia="fr-FR"/>
        </w:rPr>
        <w:t xml:space="preserve">, dont </w:t>
      </w:r>
      <w:r>
        <w:rPr>
          <w:rFonts w:ascii="Arial" w:eastAsia="Times New Roman" w:hAnsi="Arial" w:cs="Arial"/>
          <w:b/>
          <w:lang w:eastAsia="fr-FR"/>
        </w:rPr>
        <w:t>2</w:t>
      </w:r>
      <w:r w:rsidR="00C47849">
        <w:rPr>
          <w:rFonts w:ascii="Arial" w:eastAsia="Times New Roman" w:hAnsi="Arial" w:cs="Arial"/>
          <w:b/>
          <w:lang w:eastAsia="fr-FR"/>
        </w:rPr>
        <w:t>2</w:t>
      </w:r>
      <w:r w:rsidRPr="00261883">
        <w:rPr>
          <w:rFonts w:ascii="Arial" w:eastAsia="Times New Roman" w:hAnsi="Arial" w:cs="Arial"/>
          <w:b/>
          <w:lang w:eastAsia="fr-FR"/>
        </w:rPr>
        <w:t> </w:t>
      </w:r>
      <w:r w:rsidR="00C47849">
        <w:rPr>
          <w:rFonts w:ascii="Arial" w:eastAsia="Times New Roman" w:hAnsi="Arial" w:cs="Arial"/>
          <w:b/>
          <w:lang w:eastAsia="fr-FR"/>
        </w:rPr>
        <w:t>3</w:t>
      </w:r>
      <w:r w:rsidRPr="00261883">
        <w:rPr>
          <w:rFonts w:ascii="Arial" w:eastAsia="Times New Roman" w:hAnsi="Arial" w:cs="Arial"/>
          <w:b/>
          <w:lang w:eastAsia="fr-FR"/>
        </w:rPr>
        <w:t>00 pour la branche AFB</w:t>
      </w:r>
      <w:r w:rsidR="000D7A82">
        <w:rPr>
          <w:rFonts w:ascii="Arial" w:eastAsia="Times New Roman" w:hAnsi="Arial" w:cs="Arial"/>
          <w:bCs/>
          <w:lang w:eastAsia="fr-FR"/>
        </w:rPr>
        <w:t xml:space="preserve">. </w:t>
      </w:r>
      <w:r w:rsidR="00B37CF2">
        <w:rPr>
          <w:rFonts w:ascii="Arial" w:eastAsia="Times New Roman" w:hAnsi="Arial" w:cs="Arial"/>
          <w:bCs/>
          <w:lang w:eastAsia="fr-FR"/>
        </w:rPr>
        <w:t xml:space="preserve">Parmi ces </w:t>
      </w:r>
      <w:r>
        <w:rPr>
          <w:rFonts w:ascii="Arial" w:eastAsia="Times New Roman" w:hAnsi="Arial" w:cs="Arial"/>
          <w:bCs/>
          <w:lang w:eastAsia="fr-FR"/>
        </w:rPr>
        <w:t>2</w:t>
      </w:r>
      <w:r w:rsidR="00C47849">
        <w:rPr>
          <w:rFonts w:ascii="Arial" w:eastAsia="Times New Roman" w:hAnsi="Arial" w:cs="Arial"/>
          <w:bCs/>
          <w:lang w:eastAsia="fr-FR"/>
        </w:rPr>
        <w:t>2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="00C47849">
        <w:rPr>
          <w:rFonts w:ascii="Arial" w:eastAsia="Times New Roman" w:hAnsi="Arial" w:cs="Arial"/>
          <w:bCs/>
          <w:lang w:eastAsia="fr-FR"/>
        </w:rPr>
        <w:t>3</w:t>
      </w:r>
      <w:r>
        <w:rPr>
          <w:rFonts w:ascii="Arial" w:eastAsia="Times New Roman" w:hAnsi="Arial" w:cs="Arial"/>
          <w:bCs/>
          <w:lang w:eastAsia="fr-FR"/>
        </w:rPr>
        <w:t>00</w:t>
      </w:r>
      <w:r w:rsidR="00B37CF2">
        <w:rPr>
          <w:rFonts w:ascii="Arial" w:eastAsia="Times New Roman" w:hAnsi="Arial" w:cs="Arial"/>
          <w:bCs/>
          <w:lang w:eastAsia="fr-FR"/>
        </w:rPr>
        <w:t xml:space="preserve">, </w:t>
      </w:r>
      <w:r w:rsidR="000D7A82">
        <w:rPr>
          <w:rFonts w:ascii="Arial" w:eastAsia="Times New Roman" w:hAnsi="Arial" w:cs="Arial"/>
          <w:bCs/>
          <w:lang w:eastAsia="fr-FR"/>
        </w:rPr>
        <w:t>1</w:t>
      </w:r>
      <w:r w:rsidR="00C47849">
        <w:rPr>
          <w:rFonts w:ascii="Arial" w:eastAsia="Times New Roman" w:hAnsi="Arial" w:cs="Arial"/>
          <w:bCs/>
          <w:lang w:eastAsia="fr-FR"/>
        </w:rPr>
        <w:t>6</w:t>
      </w:r>
      <w:r w:rsidR="000D7A82">
        <w:rPr>
          <w:rFonts w:ascii="Arial" w:eastAsia="Times New Roman" w:hAnsi="Arial" w:cs="Arial"/>
          <w:bCs/>
          <w:lang w:eastAsia="fr-FR"/>
        </w:rPr>
        <w:t> </w:t>
      </w:r>
      <w:r w:rsidR="00C47849">
        <w:rPr>
          <w:rFonts w:ascii="Arial" w:eastAsia="Times New Roman" w:hAnsi="Arial" w:cs="Arial"/>
          <w:bCs/>
          <w:lang w:eastAsia="fr-FR"/>
        </w:rPr>
        <w:t>6</w:t>
      </w:r>
      <w:r w:rsidR="000D7A82">
        <w:rPr>
          <w:rFonts w:ascii="Arial" w:eastAsia="Times New Roman" w:hAnsi="Arial" w:cs="Arial"/>
          <w:bCs/>
          <w:lang w:eastAsia="fr-FR"/>
        </w:rPr>
        <w:t>00 sont des embauches en CDI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="000D7A82" w:rsidRPr="00FF6236">
        <w:rPr>
          <w:rFonts w:ascii="Arial" w:eastAsia="Calibri" w:hAnsi="Arial" w:cs="Arial"/>
        </w:rPr>
        <w:t xml:space="preserve">; </w:t>
      </w:r>
      <w:r w:rsidR="000D7A82">
        <w:rPr>
          <w:rFonts w:ascii="Arial" w:eastAsia="Calibri" w:hAnsi="Arial" w:cs="Arial"/>
        </w:rPr>
        <w:t xml:space="preserve">plus de </w:t>
      </w:r>
      <w:r>
        <w:rPr>
          <w:rFonts w:ascii="Arial" w:eastAsia="Calibri" w:hAnsi="Arial" w:cs="Arial"/>
          <w:b/>
          <w:bCs/>
        </w:rPr>
        <w:t>7</w:t>
      </w:r>
      <w:r w:rsidR="00C47849">
        <w:rPr>
          <w:rFonts w:ascii="Arial" w:eastAsia="Calibri" w:hAnsi="Arial" w:cs="Arial"/>
          <w:b/>
          <w:bCs/>
        </w:rPr>
        <w:t>4</w:t>
      </w:r>
      <w:r w:rsidR="000D7A82" w:rsidRPr="00E22D6C">
        <w:rPr>
          <w:rFonts w:ascii="Arial" w:eastAsia="Calibri" w:hAnsi="Arial" w:cs="Arial"/>
          <w:b/>
          <w:bCs/>
        </w:rPr>
        <w:t>% sont des contrats à durée indéterminée</w:t>
      </w:r>
      <w:r>
        <w:rPr>
          <w:rFonts w:ascii="Arial" w:eastAsia="Calibri" w:hAnsi="Arial" w:cs="Arial"/>
          <w:b/>
          <w:bCs/>
        </w:rPr>
        <w:t xml:space="preserve"> </w:t>
      </w:r>
      <w:r w:rsidRPr="004350BF">
        <w:rPr>
          <w:rFonts w:ascii="Arial" w:eastAsia="Calibri" w:hAnsi="Arial" w:cs="Arial"/>
        </w:rPr>
        <w:t xml:space="preserve">(vs. </w:t>
      </w:r>
      <w:r w:rsidR="00C47849">
        <w:rPr>
          <w:rFonts w:ascii="Arial" w:eastAsia="Calibri" w:hAnsi="Arial" w:cs="Arial"/>
        </w:rPr>
        <w:t>66</w:t>
      </w:r>
      <w:r w:rsidRPr="004350BF">
        <w:rPr>
          <w:rFonts w:ascii="Arial" w:eastAsia="Calibri" w:hAnsi="Arial" w:cs="Arial"/>
        </w:rPr>
        <w:t>% en 20</w:t>
      </w:r>
      <w:r w:rsidR="00C47849">
        <w:rPr>
          <w:rFonts w:ascii="Arial" w:eastAsia="Calibri" w:hAnsi="Arial" w:cs="Arial"/>
        </w:rPr>
        <w:t>17</w:t>
      </w:r>
      <w:r w:rsidRPr="004350BF">
        <w:rPr>
          <w:rFonts w:ascii="Arial" w:eastAsia="Calibri" w:hAnsi="Arial" w:cs="Arial"/>
        </w:rPr>
        <w:t>)</w:t>
      </w:r>
      <w:r w:rsidR="000D7A82" w:rsidRPr="00FF6236">
        <w:rPr>
          <w:rFonts w:ascii="Arial" w:eastAsia="Calibri" w:hAnsi="Arial" w:cs="Arial"/>
        </w:rPr>
        <w:t xml:space="preserve"> qui représentent</w:t>
      </w:r>
      <w:r>
        <w:rPr>
          <w:rFonts w:ascii="Arial" w:eastAsia="Calibri" w:hAnsi="Arial" w:cs="Arial"/>
        </w:rPr>
        <w:t xml:space="preserve"> plus de</w:t>
      </w:r>
      <w:r w:rsidR="000D7A82" w:rsidRPr="00FF6236">
        <w:rPr>
          <w:rFonts w:ascii="Arial" w:eastAsia="Calibri" w:hAnsi="Arial" w:cs="Arial"/>
        </w:rPr>
        <w:t xml:space="preserve"> </w:t>
      </w:r>
      <w:r w:rsidR="000D7A82" w:rsidRPr="00261883">
        <w:rPr>
          <w:rFonts w:ascii="Arial" w:eastAsia="Calibri" w:hAnsi="Arial" w:cs="Arial"/>
          <w:b/>
          <w:bCs/>
        </w:rPr>
        <w:t>98%</w:t>
      </w:r>
      <w:r w:rsidR="000D7A82" w:rsidRPr="00FF6236">
        <w:rPr>
          <w:rFonts w:ascii="Arial" w:eastAsia="Calibri" w:hAnsi="Arial" w:cs="Arial"/>
        </w:rPr>
        <w:t xml:space="preserve"> des emplois dans </w:t>
      </w:r>
      <w:r w:rsidR="00CB290F">
        <w:rPr>
          <w:rFonts w:ascii="Arial" w:eastAsia="Calibri" w:hAnsi="Arial" w:cs="Arial"/>
        </w:rPr>
        <w:t>l</w:t>
      </w:r>
      <w:r w:rsidR="000D7A82" w:rsidRPr="00FF6236">
        <w:rPr>
          <w:rFonts w:ascii="Arial" w:eastAsia="Calibri" w:hAnsi="Arial" w:cs="Arial"/>
        </w:rPr>
        <w:t>e secteur.</w:t>
      </w:r>
    </w:p>
    <w:p w14:paraId="2B0AE806" w14:textId="77777777" w:rsidR="00E61624" w:rsidRDefault="00E61624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14:paraId="4493C6DB" w14:textId="10622F98" w:rsidR="00E61624" w:rsidRDefault="00C47849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Le</w:t>
      </w:r>
      <w:r w:rsidR="00184498">
        <w:rPr>
          <w:rFonts w:ascii="Arial" w:eastAsia="Times New Roman" w:hAnsi="Arial" w:cs="Arial"/>
          <w:bCs/>
          <w:lang w:eastAsia="fr-FR"/>
        </w:rPr>
        <w:t xml:space="preserve"> turn-over </w:t>
      </w:r>
      <w:r>
        <w:rPr>
          <w:rFonts w:ascii="Arial" w:eastAsia="Times New Roman" w:hAnsi="Arial" w:cs="Arial"/>
          <w:bCs/>
          <w:lang w:eastAsia="fr-FR"/>
        </w:rPr>
        <w:t xml:space="preserve">est en baisse en 2023 et s’établit à 9,4% </w:t>
      </w:r>
      <w:r w:rsidR="004350BF">
        <w:rPr>
          <w:rFonts w:ascii="Arial" w:eastAsia="Times New Roman" w:hAnsi="Arial" w:cs="Arial"/>
          <w:bCs/>
          <w:lang w:eastAsia="fr-FR"/>
        </w:rPr>
        <w:t>dans le secteur</w:t>
      </w:r>
      <w:r>
        <w:rPr>
          <w:rFonts w:ascii="Arial" w:eastAsia="Times New Roman" w:hAnsi="Arial" w:cs="Arial"/>
          <w:bCs/>
          <w:lang w:eastAsia="fr-FR"/>
        </w:rPr>
        <w:t xml:space="preserve"> (vs. 10,2% en 2022) et </w:t>
      </w:r>
      <w:r w:rsidR="004350BF">
        <w:rPr>
          <w:rFonts w:ascii="Arial" w:eastAsia="Times New Roman" w:hAnsi="Arial" w:cs="Arial"/>
          <w:bCs/>
          <w:lang w:eastAsia="fr-FR"/>
        </w:rPr>
        <w:t>est</w:t>
      </w:r>
      <w:r w:rsidR="00C73A4E">
        <w:rPr>
          <w:rFonts w:ascii="Arial" w:eastAsia="Times New Roman" w:hAnsi="Arial" w:cs="Arial"/>
          <w:bCs/>
          <w:lang w:eastAsia="fr-FR"/>
        </w:rPr>
        <w:t xml:space="preserve"> </w:t>
      </w:r>
      <w:r w:rsidR="004350BF">
        <w:rPr>
          <w:rFonts w:ascii="Arial" w:eastAsia="Times New Roman" w:hAnsi="Arial" w:cs="Arial"/>
          <w:bCs/>
          <w:lang w:eastAsia="fr-FR"/>
        </w:rPr>
        <w:t>plus de deux</w:t>
      </w:r>
      <w:r w:rsidR="00436FC7">
        <w:rPr>
          <w:rFonts w:ascii="Arial" w:eastAsia="Times New Roman" w:hAnsi="Arial" w:cs="Arial"/>
          <w:bCs/>
          <w:lang w:eastAsia="fr-FR"/>
        </w:rPr>
        <w:t xml:space="preserve"> fois</w:t>
      </w:r>
      <w:r w:rsidR="00C73A4E">
        <w:rPr>
          <w:rFonts w:ascii="Arial" w:eastAsia="Times New Roman" w:hAnsi="Arial" w:cs="Arial"/>
          <w:bCs/>
          <w:lang w:eastAsia="fr-FR"/>
        </w:rPr>
        <w:t xml:space="preserve"> plus faible que la moyenne nationale </w:t>
      </w:r>
      <w:r w:rsidR="00184498">
        <w:rPr>
          <w:rFonts w:ascii="Arial" w:eastAsia="Times New Roman" w:hAnsi="Arial" w:cs="Arial"/>
          <w:bCs/>
          <w:lang w:eastAsia="fr-FR"/>
        </w:rPr>
        <w:t>(2</w:t>
      </w:r>
      <w:r w:rsidR="004350BF">
        <w:rPr>
          <w:rFonts w:ascii="Arial" w:eastAsia="Times New Roman" w:hAnsi="Arial" w:cs="Arial"/>
          <w:bCs/>
          <w:lang w:eastAsia="fr-FR"/>
        </w:rPr>
        <w:t>2</w:t>
      </w:r>
      <w:r w:rsidR="00184498">
        <w:rPr>
          <w:rFonts w:ascii="Arial" w:eastAsia="Times New Roman" w:hAnsi="Arial" w:cs="Arial"/>
          <w:bCs/>
          <w:lang w:eastAsia="fr-FR"/>
        </w:rPr>
        <w:t>,</w:t>
      </w:r>
      <w:r w:rsidR="003E1DAC">
        <w:rPr>
          <w:rFonts w:ascii="Arial" w:eastAsia="Times New Roman" w:hAnsi="Arial" w:cs="Arial"/>
          <w:bCs/>
          <w:lang w:eastAsia="fr-FR"/>
        </w:rPr>
        <w:t>2</w:t>
      </w:r>
      <w:r w:rsidR="00184498">
        <w:rPr>
          <w:rFonts w:ascii="Arial" w:eastAsia="Times New Roman" w:hAnsi="Arial" w:cs="Arial"/>
          <w:bCs/>
          <w:lang w:eastAsia="fr-FR"/>
        </w:rPr>
        <w:t xml:space="preserve">%). </w:t>
      </w:r>
    </w:p>
    <w:p w14:paraId="6E15C68B" w14:textId="77777777" w:rsidR="00E61624" w:rsidRDefault="00E61624" w:rsidP="00FF6236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14:paraId="773A2323" w14:textId="77777777" w:rsidR="00CB290F" w:rsidRDefault="00CB290F" w:rsidP="002D3D1C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476BBDB" w14:textId="0DFF22CF" w:rsidR="00FF6236" w:rsidRPr="00932229" w:rsidRDefault="002D3D1C" w:rsidP="002D3D1C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932229">
        <w:rPr>
          <w:rFonts w:ascii="Arial" w:eastAsia="Calibri" w:hAnsi="Arial" w:cs="Arial"/>
          <w:b/>
          <w:bCs/>
        </w:rPr>
        <w:t>D</w:t>
      </w:r>
      <w:r w:rsidR="00FF6236" w:rsidRPr="00932229">
        <w:rPr>
          <w:rFonts w:ascii="Arial" w:eastAsia="Calibri" w:hAnsi="Arial" w:cs="Arial"/>
          <w:b/>
          <w:bCs/>
        </w:rPr>
        <w:t>es emplois féminisés, très qualifiés</w:t>
      </w:r>
      <w:r w:rsidR="00F06DE4" w:rsidRPr="00932229">
        <w:rPr>
          <w:rFonts w:ascii="Arial" w:eastAsia="Calibri" w:hAnsi="Arial" w:cs="Arial"/>
          <w:b/>
          <w:bCs/>
        </w:rPr>
        <w:t xml:space="preserve"> et</w:t>
      </w:r>
      <w:r w:rsidR="00FF6236" w:rsidRPr="00932229">
        <w:rPr>
          <w:rFonts w:ascii="Arial" w:eastAsia="Calibri" w:hAnsi="Arial" w:cs="Arial"/>
          <w:b/>
          <w:bCs/>
        </w:rPr>
        <w:t xml:space="preserve"> diversifiés</w:t>
      </w:r>
      <w:r w:rsidR="00777445" w:rsidRPr="00932229">
        <w:rPr>
          <w:rFonts w:ascii="Arial" w:eastAsia="Calibri" w:hAnsi="Arial" w:cs="Arial"/>
          <w:b/>
          <w:bCs/>
        </w:rPr>
        <w:t>, partout en France</w:t>
      </w:r>
    </w:p>
    <w:p w14:paraId="0A11A724" w14:textId="6D5111A1" w:rsidR="00FF6236" w:rsidRPr="00932229" w:rsidRDefault="00FF6236" w:rsidP="00FF623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2783463F" w14:textId="519EBE93" w:rsidR="00FF6236" w:rsidRPr="00932229" w:rsidRDefault="00E22D6C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fr-FR"/>
        </w:rPr>
      </w:pPr>
      <w:r w:rsidRPr="00932229">
        <w:rPr>
          <w:rFonts w:ascii="Arial" w:eastAsia="Calibri" w:hAnsi="Arial" w:cs="Arial"/>
        </w:rPr>
        <w:t>Avec</w:t>
      </w:r>
      <w:r w:rsidR="00932229" w:rsidRPr="00932229">
        <w:rPr>
          <w:rFonts w:ascii="Arial" w:eastAsia="Calibri" w:hAnsi="Arial" w:cs="Arial"/>
        </w:rPr>
        <w:t xml:space="preserve"> près de</w:t>
      </w:r>
      <w:r w:rsidRPr="00932229">
        <w:rPr>
          <w:rFonts w:ascii="Arial" w:eastAsia="Calibri" w:hAnsi="Arial" w:cs="Arial"/>
        </w:rPr>
        <w:t xml:space="preserve"> </w:t>
      </w:r>
      <w:r w:rsidRPr="00932229">
        <w:rPr>
          <w:rFonts w:ascii="Arial" w:eastAsia="Calibri" w:hAnsi="Arial" w:cs="Arial"/>
          <w:b/>
          <w:bCs/>
        </w:rPr>
        <w:t>57% de femmes</w:t>
      </w:r>
      <w:r w:rsidRPr="00932229">
        <w:rPr>
          <w:rFonts w:ascii="Arial" w:eastAsia="Calibri" w:hAnsi="Arial" w:cs="Arial"/>
        </w:rPr>
        <w:t xml:space="preserve">, </w:t>
      </w:r>
      <w:r w:rsidR="003A35AC" w:rsidRPr="00932229">
        <w:rPr>
          <w:rFonts w:ascii="Arial" w:eastAsia="Times New Roman" w:hAnsi="Arial" w:cs="Arial"/>
          <w:color w:val="000000"/>
          <w:lang w:eastAsia="fr-FR"/>
        </w:rPr>
        <w:t xml:space="preserve">la banque est un secteur </w:t>
      </w:r>
      <w:r w:rsidR="003A35AC" w:rsidRPr="00D84631">
        <w:rPr>
          <w:rFonts w:ascii="Arial" w:eastAsia="Times New Roman" w:hAnsi="Arial" w:cs="Arial"/>
          <w:lang w:eastAsia="fr-FR"/>
        </w:rPr>
        <w:t>qui promeut la parité : l</w:t>
      </w:r>
      <w:r w:rsidR="00F62BBE" w:rsidRPr="00D84631">
        <w:rPr>
          <w:rFonts w:ascii="Arial" w:eastAsia="Times New Roman" w:hAnsi="Arial" w:cs="Arial"/>
          <w:lang w:eastAsia="fr-FR"/>
        </w:rPr>
        <w:t>a part d</w:t>
      </w:r>
      <w:r w:rsidR="003A35AC" w:rsidRPr="00D84631">
        <w:rPr>
          <w:rFonts w:ascii="Arial" w:eastAsia="Times New Roman" w:hAnsi="Arial" w:cs="Arial"/>
          <w:lang w:eastAsia="fr-FR"/>
        </w:rPr>
        <w:t>es</w:t>
      </w:r>
      <w:r w:rsidR="00F62BBE" w:rsidRPr="00D84631">
        <w:rPr>
          <w:rFonts w:ascii="Arial" w:eastAsia="Times New Roman" w:hAnsi="Arial" w:cs="Arial"/>
          <w:lang w:eastAsia="fr-FR"/>
        </w:rPr>
        <w:t xml:space="preserve"> femmes dans les recrutements est de </w:t>
      </w:r>
      <w:r w:rsidR="003E1DAC">
        <w:rPr>
          <w:rFonts w:ascii="Arial" w:eastAsia="Times New Roman" w:hAnsi="Arial" w:cs="Arial"/>
          <w:lang w:eastAsia="fr-FR"/>
        </w:rPr>
        <w:t>50,8</w:t>
      </w:r>
      <w:r w:rsidR="00F62BBE" w:rsidRPr="00D84631">
        <w:rPr>
          <w:rFonts w:ascii="Arial" w:eastAsia="Times New Roman" w:hAnsi="Arial" w:cs="Arial"/>
          <w:lang w:eastAsia="fr-FR"/>
        </w:rPr>
        <w:t>%, dont</w:t>
      </w:r>
      <w:r w:rsidR="00FF6236" w:rsidRPr="00D84631">
        <w:rPr>
          <w:rFonts w:ascii="Arial" w:eastAsia="Times New Roman" w:hAnsi="Arial" w:cs="Arial"/>
          <w:lang w:eastAsia="fr-FR"/>
        </w:rPr>
        <w:t xml:space="preserve"> </w:t>
      </w:r>
      <w:r w:rsidR="00F62BBE">
        <w:rPr>
          <w:rFonts w:ascii="Arial" w:eastAsia="Times New Roman" w:hAnsi="Arial" w:cs="Arial"/>
          <w:color w:val="000000"/>
          <w:lang w:eastAsia="fr-FR"/>
        </w:rPr>
        <w:t xml:space="preserve">une </w:t>
      </w:r>
      <w:r w:rsidR="00FF6236" w:rsidRPr="00932229">
        <w:rPr>
          <w:rFonts w:ascii="Arial" w:eastAsia="Times New Roman" w:hAnsi="Arial" w:cs="Arial"/>
          <w:color w:val="000000"/>
          <w:lang w:eastAsia="fr-FR"/>
        </w:rPr>
        <w:t xml:space="preserve">sur deux </w:t>
      </w:r>
      <w:r w:rsidR="00F62BBE">
        <w:rPr>
          <w:rFonts w:ascii="Arial" w:eastAsia="Times New Roman" w:hAnsi="Arial" w:cs="Arial"/>
          <w:color w:val="000000"/>
          <w:lang w:eastAsia="fr-FR"/>
        </w:rPr>
        <w:t>est</w:t>
      </w:r>
      <w:r w:rsidR="00FF6236" w:rsidRPr="00932229">
        <w:rPr>
          <w:rFonts w:ascii="Arial" w:eastAsia="Times New Roman" w:hAnsi="Arial" w:cs="Arial"/>
          <w:color w:val="000000"/>
          <w:lang w:eastAsia="fr-FR"/>
        </w:rPr>
        <w:t xml:space="preserve"> embauchée au statut cadre, 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>50</w:t>
      </w:r>
      <w:r w:rsidR="00FF6236" w:rsidRPr="00932229">
        <w:rPr>
          <w:rFonts w:ascii="Arial" w:eastAsia="Times New Roman" w:hAnsi="Arial" w:cs="Arial"/>
          <w:b/>
          <w:bCs/>
          <w:color w:val="000000"/>
          <w:lang w:eastAsia="fr-FR"/>
        </w:rPr>
        <w:t xml:space="preserve"> % des cadres sont des femmes </w:t>
      </w:r>
      <w:r w:rsidR="00FF6236" w:rsidRPr="00932229">
        <w:rPr>
          <w:rFonts w:ascii="Arial" w:eastAsia="Times New Roman" w:hAnsi="Arial" w:cs="Arial"/>
          <w:color w:val="000000"/>
          <w:lang w:eastAsia="fr-FR"/>
        </w:rPr>
        <w:t>(+</w:t>
      </w:r>
      <w:r w:rsidR="00932229" w:rsidRPr="00932229">
        <w:rPr>
          <w:rFonts w:ascii="Arial" w:eastAsia="Times New Roman" w:hAnsi="Arial" w:cs="Arial"/>
          <w:color w:val="000000"/>
          <w:lang w:eastAsia="fr-FR"/>
        </w:rPr>
        <w:t>5,</w:t>
      </w:r>
      <w:r w:rsidR="00443D7D">
        <w:rPr>
          <w:rFonts w:ascii="Arial" w:eastAsia="Times New Roman" w:hAnsi="Arial" w:cs="Arial"/>
          <w:color w:val="000000"/>
          <w:lang w:eastAsia="fr-FR"/>
        </w:rPr>
        <w:t>4</w:t>
      </w:r>
      <w:r w:rsidR="00FF6236" w:rsidRPr="00932229">
        <w:rPr>
          <w:rFonts w:ascii="Arial" w:eastAsia="Times New Roman" w:hAnsi="Arial" w:cs="Arial"/>
          <w:color w:val="000000"/>
          <w:lang w:eastAsia="fr-FR"/>
        </w:rPr>
        <w:t xml:space="preserve"> points depuis 2012)</w:t>
      </w:r>
      <w:r w:rsidR="00F62BBE">
        <w:rPr>
          <w:rFonts w:ascii="Arial" w:eastAsia="Times New Roman" w:hAnsi="Arial" w:cs="Arial"/>
          <w:color w:val="000000"/>
          <w:lang w:eastAsia="fr-FR"/>
        </w:rPr>
        <w:t>,</w:t>
      </w:r>
      <w:r w:rsidR="00AC5FD7" w:rsidRPr="0093222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F62BBE">
        <w:rPr>
          <w:rFonts w:ascii="Arial" w:eastAsia="Times New Roman" w:hAnsi="Arial" w:cs="Arial"/>
          <w:color w:val="000000"/>
          <w:lang w:eastAsia="fr-FR"/>
        </w:rPr>
        <w:t xml:space="preserve">elles représentent </w:t>
      </w:r>
      <w:r w:rsidR="00932229" w:rsidRPr="00932229">
        <w:rPr>
          <w:rFonts w:ascii="Arial" w:eastAsia="Times New Roman" w:hAnsi="Arial" w:cs="Arial"/>
          <w:b/>
          <w:bCs/>
          <w:color w:val="000000"/>
          <w:lang w:eastAsia="fr-FR"/>
        </w:rPr>
        <w:t>59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>,9</w:t>
      </w:r>
      <w:r w:rsidR="00FF6236" w:rsidRPr="00932229">
        <w:rPr>
          <w:rFonts w:ascii="Arial" w:eastAsia="Times New Roman" w:hAnsi="Arial" w:cs="Arial"/>
          <w:b/>
          <w:bCs/>
          <w:color w:val="000000"/>
          <w:lang w:eastAsia="fr-FR"/>
        </w:rPr>
        <w:t>% des promotions</w:t>
      </w:r>
      <w:r w:rsidR="00FF6236" w:rsidRPr="00932229">
        <w:rPr>
          <w:rFonts w:ascii="Arial" w:eastAsia="Times New Roman" w:hAnsi="Arial" w:cs="Arial"/>
          <w:color w:val="000000"/>
          <w:lang w:eastAsia="fr-FR"/>
        </w:rPr>
        <w:t xml:space="preserve">. </w:t>
      </w:r>
    </w:p>
    <w:p w14:paraId="722A9BF3" w14:textId="77777777" w:rsidR="00FF6236" w:rsidRPr="00932229" w:rsidRDefault="00FF6236" w:rsidP="00FF623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4FF65E1D" w14:textId="2F55D895" w:rsidR="005D2895" w:rsidRPr="004350BF" w:rsidRDefault="005D2895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932229">
        <w:rPr>
          <w:rFonts w:ascii="Arial" w:eastAsia="Times New Roman" w:hAnsi="Arial" w:cs="Arial"/>
          <w:color w:val="000000"/>
          <w:lang w:eastAsia="fr-FR"/>
        </w:rPr>
        <w:t>Par ailleurs, c’est un secteur où les emplois sont qualifié</w:t>
      </w:r>
      <w:r w:rsidR="00157954" w:rsidRPr="00932229">
        <w:rPr>
          <w:rFonts w:ascii="Arial" w:eastAsia="Times New Roman" w:hAnsi="Arial" w:cs="Arial"/>
          <w:color w:val="000000"/>
          <w:lang w:eastAsia="fr-FR"/>
        </w:rPr>
        <w:t>s</w:t>
      </w:r>
      <w:r w:rsidRPr="00932229">
        <w:rPr>
          <w:rFonts w:ascii="Arial" w:eastAsia="Times New Roman" w:hAnsi="Arial" w:cs="Arial"/>
          <w:color w:val="000000"/>
          <w:lang w:eastAsia="fr-FR"/>
        </w:rPr>
        <w:t xml:space="preserve"> (</w:t>
      </w:r>
      <w:r w:rsidR="00932229" w:rsidRPr="00932229">
        <w:rPr>
          <w:rFonts w:ascii="Arial" w:eastAsia="Times New Roman" w:hAnsi="Arial" w:cs="Arial"/>
          <w:b/>
          <w:bCs/>
          <w:color w:val="000000"/>
          <w:lang w:eastAsia="fr-FR"/>
        </w:rPr>
        <w:t>7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>1,2</w:t>
      </w:r>
      <w:r w:rsidR="00157954" w:rsidRPr="00932229">
        <w:rPr>
          <w:rFonts w:ascii="Arial" w:eastAsia="Times New Roman" w:hAnsi="Arial" w:cs="Arial"/>
          <w:b/>
          <w:bCs/>
          <w:color w:val="000000"/>
          <w:lang w:eastAsia="fr-FR"/>
        </w:rPr>
        <w:t>% de cadres</w:t>
      </w:r>
      <w:r w:rsidR="00157954" w:rsidRPr="00932229">
        <w:rPr>
          <w:rFonts w:ascii="Arial" w:eastAsia="Times New Roman" w:hAnsi="Arial" w:cs="Arial"/>
          <w:color w:val="000000"/>
          <w:lang w:eastAsia="fr-FR"/>
        </w:rPr>
        <w:t>, + 1</w:t>
      </w:r>
      <w:r w:rsidR="00443D7D">
        <w:rPr>
          <w:rFonts w:ascii="Arial" w:eastAsia="Times New Roman" w:hAnsi="Arial" w:cs="Arial"/>
          <w:color w:val="000000"/>
          <w:lang w:eastAsia="fr-FR"/>
        </w:rPr>
        <w:t>6</w:t>
      </w:r>
      <w:r w:rsidR="003E1DAC">
        <w:rPr>
          <w:rFonts w:ascii="Arial" w:eastAsia="Times New Roman" w:hAnsi="Arial" w:cs="Arial"/>
          <w:color w:val="000000"/>
          <w:lang w:eastAsia="fr-FR"/>
        </w:rPr>
        <w:t>,3</w:t>
      </w:r>
      <w:r w:rsidR="00157954" w:rsidRPr="00932229">
        <w:rPr>
          <w:rFonts w:ascii="Arial" w:eastAsia="Times New Roman" w:hAnsi="Arial" w:cs="Arial"/>
          <w:color w:val="000000"/>
          <w:lang w:eastAsia="fr-FR"/>
        </w:rPr>
        <w:t xml:space="preserve"> points depuis 2012), et ouvert aux</w:t>
      </w:r>
      <w:r w:rsidR="00157954" w:rsidRPr="004350BF">
        <w:rPr>
          <w:rFonts w:ascii="Arial" w:eastAsia="Times New Roman" w:hAnsi="Arial" w:cs="Arial"/>
          <w:color w:val="000000"/>
          <w:lang w:eastAsia="fr-FR"/>
        </w:rPr>
        <w:t xml:space="preserve"> différents niveaux de 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diplômes</w:t>
      </w:r>
      <w:r w:rsidR="00157954" w:rsidRPr="004350BF">
        <w:rPr>
          <w:rFonts w:ascii="Arial" w:eastAsia="Times New Roman" w:hAnsi="Arial" w:cs="Arial"/>
          <w:color w:val="000000"/>
          <w:lang w:eastAsia="fr-FR"/>
        </w:rPr>
        <w:t xml:space="preserve">. En effet, les recrutements CDI </w:t>
      </w:r>
      <w:r w:rsidR="00F429A1" w:rsidRPr="004350BF">
        <w:rPr>
          <w:rFonts w:ascii="Arial" w:eastAsia="Times New Roman" w:hAnsi="Arial" w:cs="Arial"/>
          <w:color w:val="000000"/>
          <w:lang w:eastAsia="fr-FR"/>
        </w:rPr>
        <w:t xml:space="preserve">vont de 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>Bac</w:t>
      </w:r>
      <w:r w:rsidR="00127A3F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>+4</w:t>
      </w:r>
      <w:r w:rsidR="00127A3F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>/</w:t>
      </w:r>
      <w:r w:rsidR="00127A3F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5 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et + 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>(5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7</w:t>
      </w:r>
      <w:r w:rsidR="00157954" w:rsidRPr="004350BF">
        <w:rPr>
          <w:rFonts w:ascii="Arial" w:eastAsia="Times New Roman" w:hAnsi="Arial" w:cs="Arial"/>
          <w:b/>
          <w:bCs/>
          <w:color w:val="000000"/>
          <w:lang w:eastAsia="fr-FR"/>
        </w:rPr>
        <w:t>%)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à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Bac +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2 /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3 (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3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>3,</w:t>
      </w:r>
      <w:r w:rsidR="003E1DAC">
        <w:rPr>
          <w:rFonts w:ascii="Arial" w:eastAsia="Times New Roman" w:hAnsi="Arial" w:cs="Arial"/>
          <w:b/>
          <w:bCs/>
          <w:color w:val="000000"/>
          <w:lang w:eastAsia="fr-FR"/>
        </w:rPr>
        <w:t>8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%) 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et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 xml:space="preserve"> un peu plus de 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9</w:t>
      </w:r>
      <w:r w:rsidR="003E1DAC">
        <w:rPr>
          <w:rFonts w:ascii="Arial" w:eastAsia="Times New Roman" w:hAnsi="Arial" w:cs="Arial"/>
          <w:b/>
          <w:bCs/>
          <w:color w:val="000000"/>
          <w:lang w:eastAsia="fr-FR"/>
        </w:rPr>
        <w:t>,2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% inférieurs à</w:t>
      </w:r>
      <w:r w:rsidR="00F429A1" w:rsidRPr="004350BF">
        <w:rPr>
          <w:rFonts w:ascii="Arial" w:eastAsia="Times New Roman" w:hAnsi="Arial" w:cs="Arial"/>
          <w:b/>
          <w:bCs/>
          <w:color w:val="000000"/>
          <w:lang w:eastAsia="fr-FR"/>
        </w:rPr>
        <w:t xml:space="preserve"> Bac + 2. </w:t>
      </w:r>
      <w:r w:rsidR="00157954" w:rsidRPr="004350B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4D28DAB3" w14:textId="77777777" w:rsidR="005D2895" w:rsidRPr="004350BF" w:rsidRDefault="005D2895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7ADBAE7" w14:textId="60B878AD" w:rsidR="00FF6236" w:rsidRDefault="00FF6236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4350BF">
        <w:rPr>
          <w:rFonts w:ascii="Arial" w:eastAsia="Times New Roman" w:hAnsi="Arial" w:cs="Arial"/>
          <w:b/>
          <w:bCs/>
          <w:color w:val="000000"/>
          <w:lang w:eastAsia="fr-FR"/>
        </w:rPr>
        <w:t>Les métiers de la relation client</w:t>
      </w:r>
      <w:r w:rsidRP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4350BF">
        <w:rPr>
          <w:rFonts w:ascii="Arial" w:eastAsia="Times New Roman" w:hAnsi="Arial" w:cs="Arial"/>
          <w:color w:val="000000"/>
          <w:lang w:eastAsia="fr-FR"/>
        </w:rPr>
        <w:t>représent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e</w:t>
      </w:r>
      <w:r w:rsidRPr="004350BF">
        <w:rPr>
          <w:rFonts w:ascii="Arial" w:eastAsia="Times New Roman" w:hAnsi="Arial" w:cs="Arial"/>
          <w:color w:val="000000"/>
          <w:lang w:eastAsia="fr-FR"/>
        </w:rPr>
        <w:t xml:space="preserve">nt près de </w:t>
      </w:r>
      <w:r w:rsidRPr="004350BF">
        <w:rPr>
          <w:rFonts w:ascii="Arial" w:eastAsia="Times New Roman" w:hAnsi="Arial" w:cs="Arial"/>
          <w:b/>
          <w:bCs/>
          <w:color w:val="000000"/>
          <w:lang w:eastAsia="fr-FR"/>
        </w:rPr>
        <w:t>5</w:t>
      </w:r>
      <w:r w:rsidR="004350BF" w:rsidRPr="004350BF">
        <w:rPr>
          <w:rFonts w:ascii="Arial" w:eastAsia="Times New Roman" w:hAnsi="Arial" w:cs="Arial"/>
          <w:b/>
          <w:bCs/>
          <w:color w:val="000000"/>
          <w:lang w:eastAsia="fr-FR"/>
        </w:rPr>
        <w:t>4</w:t>
      </w:r>
      <w:r w:rsidRPr="004350BF">
        <w:rPr>
          <w:rFonts w:ascii="Arial" w:eastAsia="Times New Roman" w:hAnsi="Arial" w:cs="Arial"/>
          <w:b/>
          <w:bCs/>
          <w:color w:val="000000"/>
          <w:lang w:eastAsia="fr-FR"/>
        </w:rPr>
        <w:t>%</w:t>
      </w:r>
      <w:r w:rsidRPr="004350BF">
        <w:rPr>
          <w:rFonts w:ascii="Arial" w:eastAsia="Times New Roman" w:hAnsi="Arial" w:cs="Arial"/>
          <w:color w:val="000000"/>
          <w:lang w:eastAsia="fr-FR"/>
        </w:rPr>
        <w:t xml:space="preserve"> des recrut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ements</w:t>
      </w:r>
      <w:r w:rsidRPr="004350BF">
        <w:rPr>
          <w:rFonts w:ascii="Arial" w:eastAsia="Times New Roman" w:hAnsi="Arial" w:cs="Arial"/>
          <w:color w:val="000000"/>
          <w:lang w:eastAsia="fr-FR"/>
        </w:rPr>
        <w:t xml:space="preserve"> CDI</w:t>
      </w:r>
      <w:r w:rsidR="00EF5F11" w:rsidRPr="004350BF">
        <w:rPr>
          <w:rFonts w:ascii="Arial" w:eastAsia="Times New Roman" w:hAnsi="Arial" w:cs="Arial"/>
          <w:color w:val="000000"/>
          <w:lang w:eastAsia="fr-FR"/>
        </w:rPr>
        <w:t>. Ces emplois sont ancrés partout en France, la proximité territoriale étant une marque de fabrique des banques française</w:t>
      </w:r>
      <w:r w:rsidR="00AB265A">
        <w:rPr>
          <w:rFonts w:ascii="Arial" w:eastAsia="Times New Roman" w:hAnsi="Arial" w:cs="Arial"/>
          <w:color w:val="000000"/>
          <w:lang w:eastAsia="fr-FR"/>
        </w:rPr>
        <w:t>s</w:t>
      </w:r>
      <w:r w:rsidR="00EF5F11" w:rsidRPr="004350BF">
        <w:rPr>
          <w:rFonts w:ascii="Arial" w:eastAsia="Times New Roman" w:hAnsi="Arial" w:cs="Arial"/>
          <w:color w:val="000000"/>
          <w:lang w:eastAsia="fr-FR"/>
        </w:rPr>
        <w:t xml:space="preserve">, et un enjeu majeur de </w:t>
      </w:r>
      <w:r w:rsidR="00AB265A">
        <w:rPr>
          <w:rFonts w:ascii="Arial" w:eastAsia="Times New Roman" w:hAnsi="Arial" w:cs="Arial"/>
          <w:color w:val="000000"/>
          <w:lang w:eastAsia="fr-FR"/>
        </w:rPr>
        <w:t>leur</w:t>
      </w:r>
      <w:r w:rsidR="00EF5F11" w:rsidRPr="004350BF">
        <w:rPr>
          <w:rFonts w:ascii="Arial" w:eastAsia="Times New Roman" w:hAnsi="Arial" w:cs="Arial"/>
          <w:color w:val="000000"/>
          <w:lang w:eastAsia="fr-FR"/>
        </w:rPr>
        <w:t xml:space="preserve"> modèle relationnel. Ils sont 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devant ceux de l’informatique (1</w:t>
      </w:r>
      <w:r w:rsidR="004350BF" w:rsidRPr="004350BF">
        <w:rPr>
          <w:rFonts w:ascii="Arial" w:eastAsia="Times New Roman" w:hAnsi="Arial" w:cs="Arial"/>
          <w:color w:val="000000"/>
          <w:lang w:eastAsia="fr-FR"/>
        </w:rPr>
        <w:t>3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,</w:t>
      </w:r>
      <w:r w:rsidR="00443D7D">
        <w:rPr>
          <w:rFonts w:ascii="Arial" w:eastAsia="Times New Roman" w:hAnsi="Arial" w:cs="Arial"/>
          <w:color w:val="000000"/>
          <w:lang w:eastAsia="fr-FR"/>
        </w:rPr>
        <w:t>8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%), de la conformité et des risques (8,</w:t>
      </w:r>
      <w:r w:rsidR="00443D7D">
        <w:rPr>
          <w:rFonts w:ascii="Arial" w:eastAsia="Times New Roman" w:hAnsi="Arial" w:cs="Arial"/>
          <w:color w:val="000000"/>
          <w:lang w:eastAsia="fr-FR"/>
        </w:rPr>
        <w:t>6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%) et du back office (</w:t>
      </w:r>
      <w:r w:rsidR="00443D7D">
        <w:rPr>
          <w:rFonts w:ascii="Arial" w:eastAsia="Times New Roman" w:hAnsi="Arial" w:cs="Arial"/>
          <w:color w:val="000000"/>
          <w:lang w:eastAsia="fr-FR"/>
        </w:rPr>
        <w:t>4,5</w:t>
      </w:r>
      <w:r w:rsidR="00127A3F" w:rsidRPr="004350BF">
        <w:rPr>
          <w:rFonts w:ascii="Arial" w:eastAsia="Times New Roman" w:hAnsi="Arial" w:cs="Arial"/>
          <w:color w:val="000000"/>
          <w:lang w:eastAsia="fr-FR"/>
        </w:rPr>
        <w:t>%)</w:t>
      </w:r>
      <w:r w:rsidRPr="004350BF">
        <w:rPr>
          <w:rFonts w:ascii="Arial" w:eastAsia="Times New Roman" w:hAnsi="Arial" w:cs="Arial"/>
          <w:color w:val="000000"/>
          <w:lang w:eastAsia="fr-FR"/>
        </w:rPr>
        <w:t>.</w:t>
      </w:r>
      <w:r w:rsidRPr="00FF6236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5F8CE22" w14:textId="5575609B" w:rsidR="00127A3F" w:rsidRDefault="00127A3F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842ABB7" w14:textId="77777777" w:rsidR="00F06DE4" w:rsidRDefault="00F06DE4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E030552" w14:textId="24EFCA12" w:rsidR="00127A3F" w:rsidRDefault="00127A3F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E27DF9F" w14:textId="64CDADF3" w:rsidR="00127A3F" w:rsidRDefault="00127A3F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41972D9A" w14:textId="5FBD3D1E" w:rsidR="008A49E7" w:rsidRDefault="008A49E7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79DE8F5F" w14:textId="77777777" w:rsidR="008A49E7" w:rsidRDefault="008A49E7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15BD792" w14:textId="1B69F38D" w:rsidR="00127A3F" w:rsidRDefault="00127A3F" w:rsidP="00FF62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738CFF8B" w14:textId="75570672" w:rsidR="00FF6236" w:rsidRPr="00940AF6" w:rsidRDefault="00940AF6" w:rsidP="00940AF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940AF6">
        <w:rPr>
          <w:rFonts w:ascii="Arial" w:eastAsia="Times New Roman" w:hAnsi="Arial" w:cs="Arial"/>
          <w:b/>
          <w:bCs/>
          <w:color w:val="000000"/>
          <w:lang w:eastAsia="fr-FR"/>
        </w:rPr>
        <w:t>U</w:t>
      </w:r>
      <w:r w:rsidR="00FF6236" w:rsidRPr="00940AF6">
        <w:rPr>
          <w:rFonts w:ascii="Arial" w:eastAsia="Calibri" w:hAnsi="Arial" w:cs="Arial"/>
          <w:b/>
          <w:bCs/>
        </w:rPr>
        <w:t>n secteur</w:t>
      </w:r>
      <w:r w:rsidR="00972F13">
        <w:rPr>
          <w:rFonts w:ascii="Arial" w:eastAsia="Calibri" w:hAnsi="Arial" w:cs="Arial"/>
          <w:b/>
          <w:bCs/>
        </w:rPr>
        <w:t xml:space="preserve"> responsable et</w:t>
      </w:r>
      <w:r w:rsidR="00FF6236" w:rsidRPr="00940AF6">
        <w:rPr>
          <w:rFonts w:ascii="Arial" w:eastAsia="Calibri" w:hAnsi="Arial" w:cs="Arial"/>
          <w:b/>
          <w:bCs/>
        </w:rPr>
        <w:t xml:space="preserve"> engagé </w:t>
      </w:r>
    </w:p>
    <w:p w14:paraId="4FD96D7A" w14:textId="177F0F32" w:rsidR="00940AF6" w:rsidRDefault="00940AF6" w:rsidP="00940AF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5BC70371" w14:textId="733EE1A8" w:rsidR="00932229" w:rsidRDefault="00EC4341" w:rsidP="00940AF6">
      <w:pPr>
        <w:spacing w:after="0" w:line="240" w:lineRule="auto"/>
        <w:jc w:val="both"/>
        <w:rPr>
          <w:rFonts w:ascii="Arial" w:eastAsia="Calibri" w:hAnsi="Arial" w:cs="Arial"/>
        </w:rPr>
      </w:pPr>
      <w:r w:rsidRPr="00BA379E">
        <w:rPr>
          <w:rFonts w:ascii="Arial" w:eastAsia="Calibri" w:hAnsi="Arial" w:cs="Arial"/>
        </w:rPr>
        <w:t>En 202</w:t>
      </w:r>
      <w:r w:rsidR="00443D7D">
        <w:rPr>
          <w:rFonts w:ascii="Arial" w:eastAsia="Calibri" w:hAnsi="Arial" w:cs="Arial"/>
        </w:rPr>
        <w:t>3</w:t>
      </w:r>
      <w:r w:rsidRPr="00BA379E">
        <w:rPr>
          <w:rFonts w:ascii="Arial" w:eastAsia="Calibri" w:hAnsi="Arial" w:cs="Arial"/>
        </w:rPr>
        <w:t xml:space="preserve">, les banques françaises ont recruté </w:t>
      </w:r>
      <w:r w:rsidR="003E1DAC" w:rsidRPr="0056452D">
        <w:rPr>
          <w:rFonts w:ascii="Arial" w:eastAsia="Calibri" w:hAnsi="Arial" w:cs="Arial"/>
          <w:b/>
          <w:bCs/>
        </w:rPr>
        <w:t>14 820</w:t>
      </w:r>
      <w:r w:rsidR="00932229" w:rsidRPr="0056452D">
        <w:rPr>
          <w:rFonts w:ascii="Arial" w:eastAsia="Calibri" w:hAnsi="Arial" w:cs="Arial"/>
          <w:b/>
          <w:bCs/>
        </w:rPr>
        <w:t xml:space="preserve">nouveaux </w:t>
      </w:r>
      <w:r w:rsidRPr="0056452D">
        <w:rPr>
          <w:rFonts w:ascii="Arial" w:eastAsia="Calibri" w:hAnsi="Arial" w:cs="Arial"/>
          <w:b/>
          <w:bCs/>
        </w:rPr>
        <w:t>alternants</w:t>
      </w:r>
      <w:r w:rsidR="00932229">
        <w:rPr>
          <w:rFonts w:ascii="Arial" w:eastAsia="Calibri" w:hAnsi="Arial" w:cs="Arial"/>
        </w:rPr>
        <w:t xml:space="preserve">, ce qui porte le nombre d’alternants présents à fin 2022 à </w:t>
      </w:r>
      <w:r w:rsidR="00443D7D">
        <w:rPr>
          <w:rFonts w:ascii="Arial" w:eastAsia="Calibri" w:hAnsi="Arial" w:cs="Arial"/>
        </w:rPr>
        <w:t>19 650</w:t>
      </w:r>
      <w:r w:rsidR="00932229">
        <w:rPr>
          <w:rFonts w:ascii="Arial" w:eastAsia="Calibri" w:hAnsi="Arial" w:cs="Arial"/>
        </w:rPr>
        <w:t>.</w:t>
      </w:r>
      <w:r w:rsidR="001376BB">
        <w:rPr>
          <w:rFonts w:ascii="Arial" w:eastAsia="Calibri" w:hAnsi="Arial" w:cs="Arial"/>
        </w:rPr>
        <w:t xml:space="preserve"> </w:t>
      </w:r>
    </w:p>
    <w:p w14:paraId="1C7C04BB" w14:textId="77777777" w:rsidR="00932229" w:rsidRDefault="00932229" w:rsidP="00940AF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76AE9C" w14:textId="026F94AA" w:rsidR="00EC4341" w:rsidRDefault="00932229" w:rsidP="00940AF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</w:rPr>
        <w:t>Pour</w:t>
      </w:r>
      <w:r w:rsidR="001376BB">
        <w:rPr>
          <w:rFonts w:ascii="Arial" w:eastAsia="Calibri" w:hAnsi="Arial" w:cs="Arial"/>
        </w:rPr>
        <w:t xml:space="preserve"> la</w:t>
      </w:r>
      <w:r>
        <w:rPr>
          <w:rFonts w:ascii="Arial" w:eastAsia="Calibri" w:hAnsi="Arial" w:cs="Arial"/>
        </w:rPr>
        <w:t xml:space="preserve"> seule</w:t>
      </w:r>
      <w:r w:rsidR="001376BB">
        <w:rPr>
          <w:rFonts w:ascii="Arial" w:eastAsia="Calibri" w:hAnsi="Arial" w:cs="Arial"/>
        </w:rPr>
        <w:t xml:space="preserve"> branche AFB, </w:t>
      </w:r>
      <w:r w:rsidR="00712127">
        <w:rPr>
          <w:rFonts w:ascii="Arial" w:eastAsia="Calibri" w:hAnsi="Arial" w:cs="Arial"/>
        </w:rPr>
        <w:t>on compte</w:t>
      </w:r>
      <w:r w:rsidR="00460F5D" w:rsidRPr="00BA379E">
        <w:rPr>
          <w:rFonts w:ascii="Arial" w:eastAsia="Calibri" w:hAnsi="Arial" w:cs="Arial"/>
        </w:rPr>
        <w:t xml:space="preserve"> </w:t>
      </w:r>
      <w:r w:rsidR="00443D7D" w:rsidRPr="00443D7D">
        <w:rPr>
          <w:rFonts w:ascii="Arial" w:eastAsia="Calibri" w:hAnsi="Arial" w:cs="Arial"/>
          <w:b/>
          <w:bCs/>
        </w:rPr>
        <w:t>10 400</w:t>
      </w:r>
      <w:r w:rsidR="00443D7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bCs/>
        </w:rPr>
        <w:t xml:space="preserve">alternants </w:t>
      </w:r>
      <w:r w:rsidR="004350BF">
        <w:rPr>
          <w:rFonts w:ascii="Arial" w:eastAsia="Calibri" w:hAnsi="Arial" w:cs="Arial"/>
          <w:b/>
          <w:bCs/>
        </w:rPr>
        <w:t xml:space="preserve">(dont </w:t>
      </w:r>
      <w:r w:rsidR="003E1DAC">
        <w:rPr>
          <w:rFonts w:ascii="Arial" w:eastAsia="Calibri" w:hAnsi="Arial" w:cs="Arial"/>
          <w:b/>
          <w:bCs/>
        </w:rPr>
        <w:t>7 600</w:t>
      </w:r>
      <w:r w:rsidR="004350BF">
        <w:rPr>
          <w:rFonts w:ascii="Arial" w:eastAsia="Calibri" w:hAnsi="Arial" w:cs="Arial"/>
          <w:b/>
          <w:bCs/>
        </w:rPr>
        <w:t xml:space="preserve"> nouveaux contrats</w:t>
      </w:r>
      <w:r>
        <w:rPr>
          <w:rFonts w:ascii="Arial" w:eastAsia="Calibri" w:hAnsi="Arial" w:cs="Arial"/>
          <w:b/>
          <w:bCs/>
        </w:rPr>
        <w:t xml:space="preserve"> en 202</w:t>
      </w:r>
      <w:r w:rsidR="00443D7D">
        <w:rPr>
          <w:rFonts w:ascii="Arial" w:eastAsia="Calibri" w:hAnsi="Arial" w:cs="Arial"/>
          <w:b/>
          <w:bCs/>
        </w:rPr>
        <w:t>3</w:t>
      </w:r>
      <w:r w:rsidR="004350BF">
        <w:rPr>
          <w:rFonts w:ascii="Arial" w:eastAsia="Calibri" w:hAnsi="Arial" w:cs="Arial"/>
          <w:b/>
          <w:bCs/>
        </w:rPr>
        <w:t>)</w:t>
      </w:r>
      <w:r w:rsidR="00C046CC">
        <w:rPr>
          <w:rFonts w:ascii="Arial" w:eastAsia="Calibri" w:hAnsi="Arial" w:cs="Arial"/>
        </w:rPr>
        <w:t xml:space="preserve">, </w:t>
      </w:r>
      <w:r w:rsidR="00EF5F11" w:rsidRPr="00932229">
        <w:rPr>
          <w:rFonts w:ascii="Arial" w:eastAsia="Calibri" w:hAnsi="Arial" w:cs="Arial"/>
        </w:rPr>
        <w:t xml:space="preserve">ainsi </w:t>
      </w:r>
      <w:r w:rsidR="00EF5F11" w:rsidRPr="0056452D">
        <w:rPr>
          <w:rFonts w:ascii="Arial" w:eastAsia="Calibri" w:hAnsi="Arial" w:cs="Arial"/>
        </w:rPr>
        <w:t xml:space="preserve">que </w:t>
      </w:r>
      <w:r w:rsidRPr="0056452D">
        <w:rPr>
          <w:rFonts w:ascii="Arial" w:eastAsia="Calibri" w:hAnsi="Arial" w:cs="Arial"/>
          <w:b/>
          <w:bCs/>
        </w:rPr>
        <w:t xml:space="preserve">6 </w:t>
      </w:r>
      <w:r w:rsidR="003E1DAC" w:rsidRPr="0056452D">
        <w:rPr>
          <w:rFonts w:ascii="Arial" w:eastAsia="Calibri" w:hAnsi="Arial" w:cs="Arial"/>
          <w:b/>
          <w:bCs/>
        </w:rPr>
        <w:t>3</w:t>
      </w:r>
      <w:r w:rsidRPr="0056452D">
        <w:rPr>
          <w:rFonts w:ascii="Arial" w:eastAsia="Calibri" w:hAnsi="Arial" w:cs="Arial"/>
          <w:b/>
          <w:bCs/>
        </w:rPr>
        <w:t>00</w:t>
      </w:r>
      <w:r w:rsidR="00460F5D" w:rsidRPr="0056452D">
        <w:rPr>
          <w:rFonts w:ascii="Arial" w:eastAsia="Calibri" w:hAnsi="Arial" w:cs="Arial"/>
          <w:b/>
          <w:bCs/>
        </w:rPr>
        <w:t xml:space="preserve"> jeunes</w:t>
      </w:r>
      <w:r w:rsidR="00EF5F11" w:rsidRPr="0056452D">
        <w:rPr>
          <w:rFonts w:ascii="Arial" w:eastAsia="Calibri" w:hAnsi="Arial" w:cs="Arial"/>
          <w:b/>
          <w:bCs/>
        </w:rPr>
        <w:t xml:space="preserve"> </w:t>
      </w:r>
      <w:r w:rsidR="00460F5D" w:rsidRPr="0056452D">
        <w:rPr>
          <w:rFonts w:ascii="Arial" w:eastAsia="Calibri" w:hAnsi="Arial" w:cs="Arial"/>
          <w:b/>
          <w:bCs/>
        </w:rPr>
        <w:t>accueillis en stage</w:t>
      </w:r>
      <w:r w:rsidR="00BA379E" w:rsidRPr="0056452D">
        <w:rPr>
          <w:rFonts w:ascii="Arial" w:eastAsia="Calibri" w:hAnsi="Arial" w:cs="Arial"/>
        </w:rPr>
        <w:t xml:space="preserve"> et </w:t>
      </w:r>
      <w:r w:rsidR="00C046CC" w:rsidRPr="0056452D">
        <w:rPr>
          <w:rFonts w:ascii="Arial" w:eastAsia="Calibri" w:hAnsi="Arial" w:cs="Arial"/>
          <w:b/>
          <w:bCs/>
        </w:rPr>
        <w:t>750</w:t>
      </w:r>
      <w:r w:rsidR="00BA379E" w:rsidRPr="00C046CC">
        <w:rPr>
          <w:rFonts w:ascii="Arial" w:eastAsia="Calibri" w:hAnsi="Arial" w:cs="Arial"/>
          <w:b/>
          <w:bCs/>
        </w:rPr>
        <w:t xml:space="preserve"> jeunes </w:t>
      </w:r>
      <w:r w:rsidR="00BA379E" w:rsidRPr="00C046CC">
        <w:rPr>
          <w:rFonts w:ascii="Arial" w:eastAsia="Calibri" w:hAnsi="Arial" w:cs="Arial"/>
        </w:rPr>
        <w:t>dans le cadre d’un</w:t>
      </w:r>
      <w:r w:rsidR="00BA379E" w:rsidRPr="00C046CC">
        <w:rPr>
          <w:rFonts w:ascii="Arial" w:eastAsia="Calibri" w:hAnsi="Arial" w:cs="Arial"/>
          <w:b/>
          <w:bCs/>
        </w:rPr>
        <w:t xml:space="preserve"> Volontariat International à l’Etranger</w:t>
      </w:r>
      <w:r w:rsidR="00BA379E" w:rsidRPr="00932229">
        <w:rPr>
          <w:rFonts w:ascii="Arial" w:eastAsia="Calibri" w:hAnsi="Arial" w:cs="Arial"/>
          <w:b/>
          <w:bCs/>
        </w:rPr>
        <w:t xml:space="preserve">. </w:t>
      </w:r>
      <w:r w:rsidR="002966A5" w:rsidRPr="00150566">
        <w:rPr>
          <w:rFonts w:ascii="Arial" w:eastAsia="Calibri" w:hAnsi="Arial" w:cs="Arial"/>
        </w:rPr>
        <w:t xml:space="preserve">A noter que </w:t>
      </w:r>
      <w:r w:rsidR="00456333" w:rsidRPr="00150566">
        <w:rPr>
          <w:rFonts w:ascii="Arial" w:eastAsia="Calibri" w:hAnsi="Arial" w:cs="Arial"/>
        </w:rPr>
        <w:t>2</w:t>
      </w:r>
      <w:r w:rsidR="0043484A" w:rsidRPr="00150566">
        <w:rPr>
          <w:rFonts w:ascii="Arial" w:eastAsia="Calibri" w:hAnsi="Arial" w:cs="Arial"/>
        </w:rPr>
        <w:t>4</w:t>
      </w:r>
      <w:r w:rsidR="00456333" w:rsidRPr="00150566">
        <w:rPr>
          <w:rFonts w:ascii="Arial" w:eastAsia="Calibri" w:hAnsi="Arial" w:cs="Arial"/>
        </w:rPr>
        <w:t xml:space="preserve">,5% des jeunes en alternance </w:t>
      </w:r>
      <w:r w:rsidR="0043484A" w:rsidRPr="00150566">
        <w:rPr>
          <w:rFonts w:ascii="Arial" w:eastAsia="Calibri" w:hAnsi="Arial" w:cs="Arial"/>
        </w:rPr>
        <w:t>habitent dans les</w:t>
      </w:r>
      <w:r w:rsidR="00456333" w:rsidRPr="00150566">
        <w:rPr>
          <w:rFonts w:ascii="Arial" w:eastAsia="Calibri" w:hAnsi="Arial" w:cs="Arial"/>
        </w:rPr>
        <w:t xml:space="preserve"> quartiers prioritaires de la ville</w:t>
      </w:r>
      <w:r w:rsidR="002966A5" w:rsidRPr="00150566">
        <w:rPr>
          <w:rFonts w:ascii="Arial" w:eastAsia="Calibri" w:hAnsi="Arial" w:cs="Arial"/>
        </w:rPr>
        <w:t xml:space="preserve"> sur des formations allant de bac +3 à bac +5</w:t>
      </w:r>
      <w:r w:rsidR="00456333" w:rsidRPr="00150566">
        <w:rPr>
          <w:rFonts w:ascii="Arial" w:eastAsia="Calibri" w:hAnsi="Arial" w:cs="Arial"/>
        </w:rPr>
        <w:t>.</w:t>
      </w:r>
    </w:p>
    <w:p w14:paraId="363D93FC" w14:textId="3A83C1B2" w:rsidR="00706BF5" w:rsidRDefault="00706BF5" w:rsidP="00940AF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21332540" w14:textId="071A9253" w:rsidR="00EC4341" w:rsidRDefault="00456333" w:rsidP="00940AF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Les banques contribuent </w:t>
      </w:r>
      <w:r w:rsidR="002966A5">
        <w:rPr>
          <w:rFonts w:ascii="Arial" w:eastAsia="Calibri" w:hAnsi="Arial" w:cs="Arial"/>
        </w:rPr>
        <w:t>par ailleurs</w:t>
      </w:r>
      <w:r>
        <w:rPr>
          <w:rFonts w:ascii="Arial" w:eastAsia="Calibri" w:hAnsi="Arial" w:cs="Arial"/>
        </w:rPr>
        <w:t xml:space="preserve"> activement à l’insertion professionnelle via d</w:t>
      </w:r>
      <w:r w:rsidR="00706BF5" w:rsidRPr="00706BF5">
        <w:rPr>
          <w:rFonts w:ascii="Arial" w:eastAsia="Calibri" w:hAnsi="Arial" w:cs="Arial"/>
        </w:rPr>
        <w:t>es partenariats</w:t>
      </w:r>
      <w:r w:rsidR="001376BB">
        <w:rPr>
          <w:rFonts w:ascii="Arial" w:eastAsia="Calibri" w:hAnsi="Arial" w:cs="Arial"/>
        </w:rPr>
        <w:t xml:space="preserve"> (A</w:t>
      </w:r>
      <w:r w:rsidR="00712127">
        <w:rPr>
          <w:rFonts w:ascii="Arial" w:eastAsia="Calibri" w:hAnsi="Arial" w:cs="Arial"/>
        </w:rPr>
        <w:t>PELS</w:t>
      </w:r>
      <w:r w:rsidR="001376BB">
        <w:rPr>
          <w:rFonts w:ascii="Arial" w:eastAsia="Calibri" w:hAnsi="Arial" w:cs="Arial"/>
        </w:rPr>
        <w:t xml:space="preserve">, </w:t>
      </w:r>
      <w:proofErr w:type="spellStart"/>
      <w:r w:rsidR="00712127">
        <w:rPr>
          <w:rFonts w:ascii="Arial" w:eastAsia="Calibri" w:hAnsi="Arial" w:cs="Arial"/>
        </w:rPr>
        <w:t>e</w:t>
      </w:r>
      <w:r w:rsidR="001376BB">
        <w:rPr>
          <w:rFonts w:ascii="Arial" w:eastAsia="Calibri" w:hAnsi="Arial" w:cs="Arial"/>
        </w:rPr>
        <w:t>ach</w:t>
      </w:r>
      <w:proofErr w:type="spellEnd"/>
      <w:r w:rsidR="00712127">
        <w:rPr>
          <w:rFonts w:ascii="Arial" w:eastAsia="Calibri" w:hAnsi="Arial" w:cs="Arial"/>
        </w:rPr>
        <w:t xml:space="preserve"> </w:t>
      </w:r>
      <w:r w:rsidR="00150566">
        <w:rPr>
          <w:rFonts w:ascii="Arial" w:eastAsia="Calibri" w:hAnsi="Arial" w:cs="Arial"/>
        </w:rPr>
        <w:t>One)</w:t>
      </w:r>
      <w:r w:rsidR="00150566" w:rsidRPr="00706BF5">
        <w:rPr>
          <w:rFonts w:ascii="Arial" w:eastAsia="Calibri" w:hAnsi="Arial" w:cs="Arial"/>
        </w:rPr>
        <w:t xml:space="preserve"> </w:t>
      </w:r>
      <w:r w:rsidR="00150566">
        <w:rPr>
          <w:rFonts w:ascii="Arial" w:eastAsia="Calibri" w:hAnsi="Arial" w:cs="Arial"/>
        </w:rPr>
        <w:t>destinés</w:t>
      </w:r>
      <w:r w:rsidR="002966A5">
        <w:rPr>
          <w:rFonts w:ascii="Arial" w:eastAsia="Calibri" w:hAnsi="Arial" w:cs="Arial"/>
        </w:rPr>
        <w:t xml:space="preserve"> aux</w:t>
      </w:r>
      <w:r w:rsidR="00706BF5" w:rsidRPr="00706BF5">
        <w:rPr>
          <w:rFonts w:ascii="Arial" w:eastAsia="Calibri" w:hAnsi="Arial" w:cs="Arial"/>
        </w:rPr>
        <w:t xml:space="preserve"> jeunes issus de quartiers prioritaires</w:t>
      </w:r>
      <w:r w:rsidR="001376BB">
        <w:rPr>
          <w:rFonts w:ascii="Arial" w:eastAsia="Calibri" w:hAnsi="Arial" w:cs="Arial"/>
        </w:rPr>
        <w:t xml:space="preserve"> </w:t>
      </w:r>
      <w:r w:rsidR="00706BF5" w:rsidRPr="00706BF5">
        <w:rPr>
          <w:rFonts w:ascii="Arial" w:eastAsia="Calibri" w:hAnsi="Arial" w:cs="Arial"/>
        </w:rPr>
        <w:t xml:space="preserve">ou de réfugiés qualifiés. </w:t>
      </w:r>
    </w:p>
    <w:p w14:paraId="255C6689" w14:textId="77777777" w:rsidR="00456333" w:rsidRDefault="00456333" w:rsidP="00940AF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E97C752" w14:textId="0D8E40E6" w:rsidR="00712127" w:rsidRDefault="00456333" w:rsidP="00940AF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932229">
        <w:rPr>
          <w:rFonts w:ascii="Arial" w:eastAsia="Calibri" w:hAnsi="Arial" w:cs="Arial"/>
        </w:rPr>
        <w:t>Parallèlement à cela, près d’un recruté sur deux a moins de 30 ans.</w:t>
      </w:r>
    </w:p>
    <w:p w14:paraId="55E1093D" w14:textId="77777777" w:rsidR="002966A5" w:rsidRDefault="002966A5" w:rsidP="00FF62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BACB296" w14:textId="32EF6086" w:rsidR="00FF6236" w:rsidRPr="00FF6236" w:rsidRDefault="00FF6236" w:rsidP="00FF62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32229">
        <w:rPr>
          <w:rFonts w:ascii="Arial" w:eastAsia="Times New Roman" w:hAnsi="Arial" w:cs="Arial"/>
          <w:color w:val="000000"/>
          <w:lang w:eastAsia="fr-FR"/>
        </w:rPr>
        <w:t xml:space="preserve">Les politiques seniors des banques, souvent dans le cadre d’accords collectifs dédiés, contribuent </w:t>
      </w:r>
      <w:r w:rsidR="00162646" w:rsidRPr="00932229">
        <w:rPr>
          <w:rFonts w:ascii="Arial" w:eastAsia="Times New Roman" w:hAnsi="Arial" w:cs="Arial"/>
          <w:color w:val="000000"/>
          <w:lang w:eastAsia="fr-FR"/>
        </w:rPr>
        <w:t xml:space="preserve">quant à elles </w:t>
      </w:r>
      <w:r w:rsidRPr="00932229">
        <w:rPr>
          <w:rFonts w:ascii="Arial" w:eastAsia="Times New Roman" w:hAnsi="Arial" w:cs="Arial"/>
          <w:color w:val="000000"/>
          <w:lang w:eastAsia="fr-FR"/>
        </w:rPr>
        <w:t xml:space="preserve">au relèvement progressif de l’âge des départs </w:t>
      </w:r>
      <w:r w:rsidR="0043484A">
        <w:rPr>
          <w:rFonts w:ascii="Arial" w:eastAsia="Times New Roman" w:hAnsi="Arial" w:cs="Arial"/>
          <w:color w:val="000000"/>
          <w:lang w:eastAsia="fr-FR"/>
        </w:rPr>
        <w:t xml:space="preserve">à la retraite </w:t>
      </w:r>
      <w:r w:rsidRPr="00932229">
        <w:rPr>
          <w:rFonts w:ascii="Arial" w:eastAsia="Times New Roman" w:hAnsi="Arial" w:cs="Arial"/>
          <w:color w:val="000000"/>
          <w:lang w:eastAsia="fr-FR"/>
        </w:rPr>
        <w:t>qui s’établit en 202</w:t>
      </w:r>
      <w:r w:rsidR="00443D7D">
        <w:rPr>
          <w:rFonts w:ascii="Arial" w:eastAsia="Times New Roman" w:hAnsi="Arial" w:cs="Arial"/>
          <w:color w:val="000000"/>
          <w:lang w:eastAsia="fr-FR"/>
        </w:rPr>
        <w:t>3</w:t>
      </w:r>
      <w:r w:rsidRPr="00932229">
        <w:rPr>
          <w:rFonts w:ascii="Arial" w:eastAsia="Times New Roman" w:hAnsi="Arial" w:cs="Arial"/>
          <w:color w:val="000000"/>
          <w:lang w:eastAsia="fr-FR"/>
        </w:rPr>
        <w:t xml:space="preserve"> à </w:t>
      </w:r>
      <w:r w:rsidRPr="00932229">
        <w:rPr>
          <w:rFonts w:ascii="Arial" w:eastAsia="Times New Roman" w:hAnsi="Arial" w:cs="Arial"/>
          <w:b/>
          <w:bCs/>
          <w:color w:val="000000"/>
          <w:lang w:eastAsia="fr-FR"/>
        </w:rPr>
        <w:t>62,</w:t>
      </w:r>
      <w:r w:rsidR="00443D7D">
        <w:rPr>
          <w:rFonts w:ascii="Arial" w:eastAsia="Times New Roman" w:hAnsi="Arial" w:cs="Arial"/>
          <w:b/>
          <w:bCs/>
          <w:color w:val="000000"/>
          <w:lang w:eastAsia="fr-FR"/>
        </w:rPr>
        <w:t>6</w:t>
      </w:r>
      <w:r w:rsidRPr="00932229">
        <w:rPr>
          <w:rFonts w:ascii="Arial" w:eastAsia="Times New Roman" w:hAnsi="Arial" w:cs="Arial"/>
          <w:b/>
          <w:bCs/>
          <w:color w:val="000000"/>
          <w:lang w:eastAsia="fr-FR"/>
        </w:rPr>
        <w:t xml:space="preserve"> ans</w:t>
      </w:r>
      <w:r w:rsidRPr="00932229">
        <w:rPr>
          <w:rFonts w:ascii="Arial" w:eastAsia="Times New Roman" w:hAnsi="Arial" w:cs="Arial"/>
          <w:color w:val="000000"/>
          <w:lang w:eastAsia="fr-FR"/>
        </w:rPr>
        <w:t xml:space="preserve"> (+</w:t>
      </w:r>
      <w:r w:rsidR="000D2E90" w:rsidRPr="00932229">
        <w:rPr>
          <w:rFonts w:ascii="Arial" w:eastAsia="Times New Roman" w:hAnsi="Arial" w:cs="Arial"/>
          <w:color w:val="000000"/>
          <w:lang w:eastAsia="fr-FR"/>
        </w:rPr>
        <w:t>1,</w:t>
      </w:r>
      <w:r w:rsidR="00443D7D">
        <w:rPr>
          <w:rFonts w:ascii="Arial" w:eastAsia="Times New Roman" w:hAnsi="Arial" w:cs="Arial"/>
          <w:color w:val="000000"/>
          <w:lang w:eastAsia="fr-FR"/>
        </w:rPr>
        <w:t>7</w:t>
      </w:r>
      <w:r w:rsidRPr="00932229">
        <w:rPr>
          <w:rFonts w:ascii="Arial" w:eastAsia="Times New Roman" w:hAnsi="Arial" w:cs="Arial"/>
          <w:color w:val="000000"/>
          <w:lang w:eastAsia="fr-FR"/>
        </w:rPr>
        <w:t xml:space="preserve"> points </w:t>
      </w:r>
      <w:r w:rsidR="00443D7D">
        <w:rPr>
          <w:rFonts w:ascii="Arial" w:eastAsia="Times New Roman" w:hAnsi="Arial" w:cs="Arial"/>
          <w:color w:val="000000"/>
          <w:lang w:eastAsia="fr-FR"/>
        </w:rPr>
        <w:t>depuis 2012</w:t>
      </w:r>
      <w:r w:rsidRPr="00932229">
        <w:rPr>
          <w:rFonts w:ascii="Arial" w:eastAsia="Times New Roman" w:hAnsi="Arial" w:cs="Arial"/>
          <w:color w:val="000000"/>
          <w:lang w:eastAsia="fr-FR"/>
        </w:rPr>
        <w:t>).</w:t>
      </w:r>
    </w:p>
    <w:p w14:paraId="5B4C0779" w14:textId="552ACBCD" w:rsidR="00FF6236" w:rsidRDefault="00FF6236" w:rsidP="00FF62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F3FC2F3" w14:textId="77777777" w:rsidR="00162646" w:rsidRDefault="00162646" w:rsidP="00FF62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BCE5289" w14:textId="77777777" w:rsidR="00412F71" w:rsidRDefault="00412F71" w:rsidP="00FF62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2356C44C" w14:textId="082D817D" w:rsidR="00FF6236" w:rsidRPr="00284BF6" w:rsidRDefault="00412F71" w:rsidP="00FF6236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Pour Maya Atig, </w:t>
      </w:r>
      <w:r w:rsidR="00777445">
        <w:rPr>
          <w:rFonts w:ascii="Arial" w:eastAsia="Times New Roman" w:hAnsi="Arial" w:cs="Arial"/>
          <w:color w:val="000000"/>
          <w:lang w:eastAsia="fr-FR"/>
        </w:rPr>
        <w:t>D</w:t>
      </w:r>
      <w:r>
        <w:rPr>
          <w:rFonts w:ascii="Arial" w:eastAsia="Times New Roman" w:hAnsi="Arial" w:cs="Arial"/>
          <w:color w:val="000000"/>
          <w:lang w:eastAsia="fr-FR"/>
        </w:rPr>
        <w:t>irectrice générale de l’AFB</w:t>
      </w:r>
      <w:r w:rsidR="00777445">
        <w:rPr>
          <w:rFonts w:ascii="Arial" w:eastAsia="Times New Roman" w:hAnsi="Arial" w:cs="Arial"/>
          <w:color w:val="000000"/>
          <w:lang w:eastAsia="fr-FR"/>
        </w:rPr>
        <w:t xml:space="preserve"> et de la FBF</w:t>
      </w:r>
      <w:r>
        <w:rPr>
          <w:rFonts w:ascii="Arial" w:eastAsia="Times New Roman" w:hAnsi="Arial" w:cs="Arial"/>
          <w:color w:val="000000"/>
          <w:lang w:eastAsia="fr-FR"/>
        </w:rPr>
        <w:t xml:space="preserve"> : </w:t>
      </w:r>
      <w:r w:rsidRPr="00284BF6">
        <w:rPr>
          <w:rFonts w:ascii="Arial" w:eastAsia="Times New Roman" w:hAnsi="Arial" w:cs="Arial"/>
          <w:i/>
          <w:iCs/>
          <w:color w:val="000000"/>
          <w:lang w:eastAsia="fr-FR"/>
        </w:rPr>
        <w:t>« 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>En 202</w:t>
      </w:r>
      <w:r w:rsidR="003A3494">
        <w:rPr>
          <w:rFonts w:ascii="Arial" w:eastAsia="Times New Roman" w:hAnsi="Arial" w:cs="Arial"/>
          <w:i/>
          <w:iCs/>
          <w:color w:val="000000"/>
          <w:lang w:eastAsia="fr-FR"/>
        </w:rPr>
        <w:t>3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>, les banques</w:t>
      </w:r>
      <w:r w:rsidR="003A3494">
        <w:rPr>
          <w:rFonts w:ascii="Arial" w:eastAsia="Times New Roman" w:hAnsi="Arial" w:cs="Arial"/>
          <w:i/>
          <w:iCs/>
          <w:color w:val="000000"/>
          <w:lang w:eastAsia="fr-FR"/>
        </w:rPr>
        <w:t>, pour la première fois depuis plusieurs années,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="003A3494">
        <w:rPr>
          <w:rFonts w:ascii="Arial" w:eastAsia="Times New Roman" w:hAnsi="Arial" w:cs="Arial"/>
          <w:i/>
          <w:iCs/>
          <w:color w:val="000000"/>
          <w:lang w:eastAsia="fr-FR"/>
        </w:rPr>
        <w:t xml:space="preserve">voient leurs effectifs augmenter et maintiennent un nombre de recrutements massifs. 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>Elles sont par ailleurs des acteurs majeurs de la formation et de l’insertion. Elles ont consacré 4,</w:t>
      </w:r>
      <w:r w:rsidR="003A3494">
        <w:rPr>
          <w:rFonts w:ascii="Arial" w:eastAsia="Times New Roman" w:hAnsi="Arial" w:cs="Arial"/>
          <w:i/>
          <w:iCs/>
          <w:color w:val="000000"/>
          <w:lang w:eastAsia="fr-FR"/>
        </w:rPr>
        <w:t>2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% de leur masse salariale à la formation de leurs salariés, soit </w:t>
      </w:r>
      <w:r w:rsidR="003A3494">
        <w:rPr>
          <w:rFonts w:ascii="Arial" w:eastAsia="Times New Roman" w:hAnsi="Arial" w:cs="Arial"/>
          <w:i/>
          <w:iCs/>
          <w:color w:val="000000"/>
          <w:lang w:eastAsia="fr-FR"/>
        </w:rPr>
        <w:t>plus de 5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millions d’heures et </w:t>
      </w:r>
      <w:r w:rsidR="000D58D3">
        <w:rPr>
          <w:rFonts w:ascii="Arial" w:eastAsia="Times New Roman" w:hAnsi="Arial" w:cs="Arial"/>
          <w:i/>
          <w:iCs/>
          <w:color w:val="000000"/>
          <w:lang w:eastAsia="fr-FR"/>
        </w:rPr>
        <w:t>accueilli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="003E1DAC">
        <w:rPr>
          <w:rFonts w:ascii="Arial" w:eastAsia="Times New Roman" w:hAnsi="Arial" w:cs="Arial"/>
          <w:i/>
          <w:iCs/>
          <w:color w:val="000000"/>
          <w:lang w:eastAsia="fr-FR"/>
        </w:rPr>
        <w:t>7 600</w:t>
      </w:r>
      <w:r w:rsidR="00932229">
        <w:rPr>
          <w:rFonts w:ascii="Arial" w:eastAsia="Times New Roman" w:hAnsi="Arial" w:cs="Arial"/>
          <w:i/>
          <w:iCs/>
          <w:color w:val="000000"/>
          <w:lang w:eastAsia="fr-FR"/>
        </w:rPr>
        <w:t xml:space="preserve"> nouveaux</w:t>
      </w:r>
      <w:r w:rsidR="004350BF">
        <w:rPr>
          <w:rFonts w:ascii="Arial" w:eastAsia="Times New Roman" w:hAnsi="Arial" w:cs="Arial"/>
          <w:i/>
          <w:iCs/>
          <w:color w:val="000000"/>
          <w:lang w:eastAsia="fr-FR"/>
        </w:rPr>
        <w:t xml:space="preserve"> alternants. Ces chiffres démontrent à quel point les banques sont, partout sur le territoire, des acteurs d’intégration et d’évolution.</w:t>
      </w:r>
      <w:r w:rsidR="004350BF">
        <w:rPr>
          <w:rFonts w:ascii="Arial" w:eastAsia="Calibri" w:hAnsi="Arial" w:cs="Arial"/>
          <w:i/>
          <w:iCs/>
        </w:rPr>
        <w:t xml:space="preserve"> </w:t>
      </w:r>
      <w:r w:rsidR="00284BF6" w:rsidRPr="00284BF6">
        <w:rPr>
          <w:rFonts w:ascii="Arial" w:eastAsia="Calibri" w:hAnsi="Arial" w:cs="Arial"/>
          <w:i/>
          <w:iCs/>
        </w:rPr>
        <w:t>»</w:t>
      </w:r>
    </w:p>
    <w:p w14:paraId="52B56E27" w14:textId="77777777" w:rsidR="00FF6236" w:rsidRPr="00FF6236" w:rsidRDefault="00FF6236" w:rsidP="00FF62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4FA024" w14:textId="77777777" w:rsidR="00FF6236" w:rsidRPr="00FF6236" w:rsidRDefault="00FF6236" w:rsidP="00FF623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6EBFED01" w14:textId="154364FE" w:rsidR="00FF6236" w:rsidRDefault="00FF6236" w:rsidP="003032F5">
      <w:pPr>
        <w:pStyle w:val="Sansinterligne"/>
        <w:rPr>
          <w:rFonts w:ascii="Arial" w:hAnsi="Arial" w:cs="Arial"/>
        </w:rPr>
      </w:pPr>
    </w:p>
    <w:p w14:paraId="558612F4" w14:textId="0485A561" w:rsidR="00FF6236" w:rsidRDefault="00FF6236" w:rsidP="003032F5">
      <w:pPr>
        <w:pStyle w:val="Sansinterligne"/>
        <w:rPr>
          <w:rFonts w:ascii="Arial" w:hAnsi="Arial" w:cs="Arial"/>
        </w:rPr>
      </w:pPr>
    </w:p>
    <w:p w14:paraId="16261AD6" w14:textId="1B592514" w:rsidR="00FF6236" w:rsidRDefault="00FF6236" w:rsidP="003032F5">
      <w:pPr>
        <w:pStyle w:val="Sansinterligne"/>
        <w:rPr>
          <w:rFonts w:ascii="Arial" w:hAnsi="Arial" w:cs="Arial"/>
        </w:rPr>
      </w:pPr>
    </w:p>
    <w:p w14:paraId="45F0411D" w14:textId="77777777" w:rsidR="00FF6236" w:rsidRPr="00E103F3" w:rsidRDefault="00FF6236" w:rsidP="003032F5">
      <w:pPr>
        <w:pStyle w:val="Sansinterligne"/>
        <w:rPr>
          <w:rFonts w:ascii="Arial" w:hAnsi="Arial" w:cs="Arial"/>
        </w:rPr>
      </w:pPr>
    </w:p>
    <w:p w14:paraId="39DF1793" w14:textId="3D9F3C2C" w:rsidR="00571DC2" w:rsidRPr="00DB014A" w:rsidRDefault="00571DC2" w:rsidP="00571DC2">
      <w:pPr>
        <w:tabs>
          <w:tab w:val="left" w:pos="1418"/>
          <w:tab w:val="center" w:pos="4536"/>
          <w:tab w:val="right" w:pos="9072"/>
        </w:tabs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Hlk43285127"/>
      <w:r w:rsidRPr="00DB014A">
        <w:rPr>
          <w:rFonts w:ascii="Arial" w:eastAsia="Calibri" w:hAnsi="Arial" w:cs="Arial"/>
          <w:b/>
          <w:sz w:val="20"/>
          <w:szCs w:val="20"/>
        </w:rPr>
        <w:t xml:space="preserve">CONTACTS  </w:t>
      </w:r>
    </w:p>
    <w:p w14:paraId="3E9833A0" w14:textId="184DAB6B" w:rsidR="00571DC2" w:rsidRPr="00DB014A" w:rsidRDefault="00571DC2" w:rsidP="00571DC2">
      <w:pPr>
        <w:tabs>
          <w:tab w:val="left" w:pos="1276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B014A">
        <w:rPr>
          <w:rFonts w:ascii="Arial" w:eastAsia="Calibri" w:hAnsi="Arial" w:cs="Arial"/>
          <w:sz w:val="20"/>
          <w:szCs w:val="20"/>
        </w:rPr>
        <w:t>Benoît DANTON : 0</w:t>
      </w:r>
      <w:r>
        <w:rPr>
          <w:rFonts w:ascii="Arial" w:eastAsia="Calibri" w:hAnsi="Arial" w:cs="Arial"/>
          <w:sz w:val="20"/>
          <w:szCs w:val="20"/>
        </w:rPr>
        <w:t>6 73 48 80 40</w:t>
      </w:r>
      <w:r w:rsidRPr="00DB014A">
        <w:rPr>
          <w:rFonts w:ascii="Arial" w:eastAsia="Calibri" w:hAnsi="Arial" w:cs="Arial"/>
          <w:sz w:val="20"/>
          <w:szCs w:val="20"/>
        </w:rPr>
        <w:t xml:space="preserve"> - </w:t>
      </w:r>
      <w:hyperlink r:id="rId11" w:history="1">
        <w:r w:rsidRPr="003A3494">
          <w:rPr>
            <w:rStyle w:val="Lienhypertexte"/>
            <w:rFonts w:ascii="Arial" w:eastAsia="Calibri" w:hAnsi="Arial" w:cs="Arial"/>
            <w:color w:val="00B0F0"/>
            <w:sz w:val="20"/>
            <w:szCs w:val="20"/>
          </w:rPr>
          <w:t>bdanton@fbf.fr</w:t>
        </w:r>
      </w:hyperlink>
    </w:p>
    <w:p w14:paraId="70015711" w14:textId="69552F78" w:rsidR="00571DC2" w:rsidRPr="00DB014A" w:rsidRDefault="003A3494" w:rsidP="00571DC2">
      <w:pPr>
        <w:tabs>
          <w:tab w:val="left" w:pos="1418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E53DD">
        <w:rPr>
          <w:rFonts w:ascii="Arial" w:hAnsi="Arial" w:cs="Arial"/>
          <w:sz w:val="20"/>
          <w:szCs w:val="20"/>
        </w:rPr>
        <w:t xml:space="preserve">Clara DELMOTE : 06 31 06 60 39 </w:t>
      </w:r>
      <w:r w:rsidRPr="00DE53DD">
        <w:rPr>
          <w:rFonts w:ascii="Arial" w:hAnsi="Arial" w:cs="Arial"/>
          <w:color w:val="00B0F0"/>
          <w:sz w:val="20"/>
          <w:szCs w:val="20"/>
        </w:rPr>
        <w:t xml:space="preserve">- </w:t>
      </w:r>
      <w:hyperlink r:id="rId12" w:history="1">
        <w:r w:rsidRPr="00DE53DD">
          <w:rPr>
            <w:rStyle w:val="Lienhypertexte"/>
            <w:rFonts w:ascii="Arial" w:hAnsi="Arial" w:cs="Arial"/>
            <w:color w:val="00B0F0"/>
            <w:sz w:val="20"/>
            <w:szCs w:val="20"/>
          </w:rPr>
          <w:t>cdelmote@fbf.fr</w:t>
        </w:r>
      </w:hyperlink>
      <w:r w:rsidR="00932229" w:rsidRPr="0093222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3794"/>
        <w:gridCol w:w="3118"/>
        <w:gridCol w:w="2300"/>
      </w:tblGrid>
      <w:tr w:rsidR="00571DC2" w:rsidRPr="00DB014A" w14:paraId="586602FC" w14:textId="77777777" w:rsidTr="00473BAB">
        <w:tc>
          <w:tcPr>
            <w:tcW w:w="3794" w:type="dxa"/>
            <w:shd w:val="clear" w:color="auto" w:fill="auto"/>
            <w:vAlign w:val="center"/>
          </w:tcPr>
          <w:p w14:paraId="7E760E20" w14:textId="77777777" w:rsidR="00571DC2" w:rsidRPr="00DB014A" w:rsidRDefault="00571DC2" w:rsidP="00473BAB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B014A">
              <w:rPr>
                <w:rFonts w:ascii="Arial" w:eastAsia="Calibri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8D5104" wp14:editId="3469EDA1">
                  <wp:extent cx="236220" cy="198120"/>
                  <wp:effectExtent l="0" t="0" r="0" b="0"/>
                  <wp:docPr id="3" name="Image 3" descr="cid:image002.png@01D0F61A.E3B00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2.png@01D0F61A.E3B00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5F6FB2" w14:textId="77777777" w:rsidR="00571DC2" w:rsidRPr="00DB014A" w:rsidRDefault="00571DC2" w:rsidP="00473BAB">
            <w:pPr>
              <w:spacing w:after="0" w:line="240" w:lineRule="auto"/>
              <w:rPr>
                <w:rFonts w:ascii="Arial" w:eastAsia="Calibri" w:hAnsi="Arial" w:cs="Arial"/>
                <w:color w:val="00ACEC"/>
                <w:sz w:val="20"/>
                <w:szCs w:val="20"/>
                <w:lang w:eastAsia="fr-FR"/>
              </w:rPr>
            </w:pPr>
            <w:r w:rsidRPr="00DB014A">
              <w:rPr>
                <w:rFonts w:ascii="Arial" w:eastAsia="Calibri" w:hAnsi="Arial" w:cs="Arial"/>
                <w:color w:val="00ACEC"/>
                <w:sz w:val="20"/>
                <w:szCs w:val="20"/>
                <w:lang w:eastAsia="fr-FR"/>
              </w:rPr>
              <w:t>@FBFFrance</w:t>
            </w:r>
          </w:p>
        </w:tc>
        <w:tc>
          <w:tcPr>
            <w:tcW w:w="2300" w:type="dxa"/>
            <w:shd w:val="clear" w:color="auto" w:fill="auto"/>
          </w:tcPr>
          <w:p w14:paraId="234CE7D1" w14:textId="77777777" w:rsidR="00571DC2" w:rsidRPr="00DB014A" w:rsidRDefault="00571DC2" w:rsidP="00473BAB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</w:tbl>
    <w:p w14:paraId="65275B1A" w14:textId="3FB6A835" w:rsidR="00F52D72" w:rsidRDefault="00F52D72" w:rsidP="00A73998">
      <w:pPr>
        <w:jc w:val="both"/>
        <w:rPr>
          <w:rFonts w:ascii="Arial" w:hAnsi="Arial" w:cs="Arial"/>
          <w:b/>
        </w:rPr>
      </w:pPr>
    </w:p>
    <w:sectPr w:rsidR="00F52D72" w:rsidSect="00EC0630">
      <w:headerReference w:type="default" r:id="rId15"/>
      <w:pgSz w:w="11906" w:h="16838"/>
      <w:pgMar w:top="113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2B40" w14:textId="77777777" w:rsidR="007E5D2E" w:rsidRDefault="007E5D2E" w:rsidP="003C1F24">
      <w:pPr>
        <w:spacing w:after="0" w:line="240" w:lineRule="auto"/>
      </w:pPr>
      <w:r>
        <w:separator/>
      </w:r>
    </w:p>
  </w:endnote>
  <w:endnote w:type="continuationSeparator" w:id="0">
    <w:p w14:paraId="500F8D3F" w14:textId="77777777" w:rsidR="007E5D2E" w:rsidRDefault="007E5D2E" w:rsidP="003C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C368" w14:textId="77777777" w:rsidR="007E5D2E" w:rsidRDefault="007E5D2E" w:rsidP="003C1F24">
      <w:pPr>
        <w:spacing w:after="0" w:line="240" w:lineRule="auto"/>
      </w:pPr>
      <w:r>
        <w:separator/>
      </w:r>
    </w:p>
  </w:footnote>
  <w:footnote w:type="continuationSeparator" w:id="0">
    <w:p w14:paraId="159240E7" w14:textId="77777777" w:rsidR="007E5D2E" w:rsidRDefault="007E5D2E" w:rsidP="003C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E8D6" w14:textId="18C9D177" w:rsidR="00162CC4" w:rsidRDefault="00162CC4">
    <w:pPr>
      <w:pStyle w:val="En-tte"/>
    </w:pPr>
    <w:r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0" allowOverlap="1" wp14:anchorId="1175831F" wp14:editId="5BA7E7D6">
          <wp:simplePos x="0" y="0"/>
          <wp:positionH relativeFrom="margin">
            <wp:align>left</wp:align>
          </wp:positionH>
          <wp:positionV relativeFrom="topMargin">
            <wp:posOffset>389586</wp:posOffset>
          </wp:positionV>
          <wp:extent cx="1741805" cy="6953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57F"/>
    <w:multiLevelType w:val="hybridMultilevel"/>
    <w:tmpl w:val="27207406"/>
    <w:lvl w:ilvl="0" w:tplc="EB3E6C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087"/>
    <w:multiLevelType w:val="hybridMultilevel"/>
    <w:tmpl w:val="AFF4D4A0"/>
    <w:lvl w:ilvl="0" w:tplc="895E85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BBBD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1E2"/>
    <w:multiLevelType w:val="hybridMultilevel"/>
    <w:tmpl w:val="9754E120"/>
    <w:lvl w:ilvl="0" w:tplc="C33EA4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ED"/>
    <w:multiLevelType w:val="hybridMultilevel"/>
    <w:tmpl w:val="DD9E939E"/>
    <w:lvl w:ilvl="0" w:tplc="E65CD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0C07"/>
    <w:multiLevelType w:val="hybridMultilevel"/>
    <w:tmpl w:val="6024E1E4"/>
    <w:lvl w:ilvl="0" w:tplc="53A67F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E86"/>
    <w:multiLevelType w:val="hybridMultilevel"/>
    <w:tmpl w:val="D8A85C7C"/>
    <w:lvl w:ilvl="0" w:tplc="895E85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BBB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04D"/>
    <w:multiLevelType w:val="hybridMultilevel"/>
    <w:tmpl w:val="67F6B0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C3AB3"/>
    <w:multiLevelType w:val="hybridMultilevel"/>
    <w:tmpl w:val="4CF499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5DDB"/>
    <w:multiLevelType w:val="hybridMultilevel"/>
    <w:tmpl w:val="AD1A2B78"/>
    <w:lvl w:ilvl="0" w:tplc="6024D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42CDF"/>
    <w:multiLevelType w:val="hybridMultilevel"/>
    <w:tmpl w:val="F3489490"/>
    <w:lvl w:ilvl="0" w:tplc="34A62C6E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77DE0"/>
    <w:multiLevelType w:val="hybridMultilevel"/>
    <w:tmpl w:val="909EA506"/>
    <w:lvl w:ilvl="0" w:tplc="7442A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ADA"/>
    <w:multiLevelType w:val="multilevel"/>
    <w:tmpl w:val="63AE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793430">
    <w:abstractNumId w:val="11"/>
  </w:num>
  <w:num w:numId="2" w16cid:durableId="1666085899">
    <w:abstractNumId w:val="9"/>
  </w:num>
  <w:num w:numId="3" w16cid:durableId="18701716">
    <w:abstractNumId w:val="6"/>
  </w:num>
  <w:num w:numId="4" w16cid:durableId="686714025">
    <w:abstractNumId w:val="10"/>
  </w:num>
  <w:num w:numId="5" w16cid:durableId="1187669996">
    <w:abstractNumId w:val="7"/>
  </w:num>
  <w:num w:numId="6" w16cid:durableId="283772922">
    <w:abstractNumId w:val="0"/>
  </w:num>
  <w:num w:numId="7" w16cid:durableId="492376316">
    <w:abstractNumId w:val="2"/>
  </w:num>
  <w:num w:numId="8" w16cid:durableId="657416059">
    <w:abstractNumId w:val="4"/>
  </w:num>
  <w:num w:numId="9" w16cid:durableId="862283454">
    <w:abstractNumId w:val="3"/>
  </w:num>
  <w:num w:numId="10" w16cid:durableId="736784103">
    <w:abstractNumId w:val="8"/>
  </w:num>
  <w:num w:numId="11" w16cid:durableId="1745227460">
    <w:abstractNumId w:val="5"/>
  </w:num>
  <w:num w:numId="12" w16cid:durableId="54514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3A"/>
    <w:rsid w:val="000020A8"/>
    <w:rsid w:val="00003C5B"/>
    <w:rsid w:val="00007F38"/>
    <w:rsid w:val="00015AD9"/>
    <w:rsid w:val="0002034B"/>
    <w:rsid w:val="000247FB"/>
    <w:rsid w:val="000303A8"/>
    <w:rsid w:val="000309CA"/>
    <w:rsid w:val="0003214F"/>
    <w:rsid w:val="00034A7A"/>
    <w:rsid w:val="00036F74"/>
    <w:rsid w:val="0004045F"/>
    <w:rsid w:val="00042B5C"/>
    <w:rsid w:val="00045A8A"/>
    <w:rsid w:val="0004753E"/>
    <w:rsid w:val="00050B01"/>
    <w:rsid w:val="0005171F"/>
    <w:rsid w:val="0005240E"/>
    <w:rsid w:val="000525D7"/>
    <w:rsid w:val="000566A5"/>
    <w:rsid w:val="00062111"/>
    <w:rsid w:val="0006283C"/>
    <w:rsid w:val="00067307"/>
    <w:rsid w:val="0007401F"/>
    <w:rsid w:val="00074275"/>
    <w:rsid w:val="00076982"/>
    <w:rsid w:val="00077EDB"/>
    <w:rsid w:val="00080554"/>
    <w:rsid w:val="00093A9C"/>
    <w:rsid w:val="000A794E"/>
    <w:rsid w:val="000A7A5A"/>
    <w:rsid w:val="000A7AD8"/>
    <w:rsid w:val="000C6D70"/>
    <w:rsid w:val="000D2E90"/>
    <w:rsid w:val="000D58D3"/>
    <w:rsid w:val="000D7A82"/>
    <w:rsid w:val="00102533"/>
    <w:rsid w:val="00104866"/>
    <w:rsid w:val="00105BF1"/>
    <w:rsid w:val="00127A3F"/>
    <w:rsid w:val="001324DE"/>
    <w:rsid w:val="001376BB"/>
    <w:rsid w:val="001407DB"/>
    <w:rsid w:val="001453A5"/>
    <w:rsid w:val="00150566"/>
    <w:rsid w:val="00153F4E"/>
    <w:rsid w:val="001572BE"/>
    <w:rsid w:val="00157954"/>
    <w:rsid w:val="0016232C"/>
    <w:rsid w:val="00162646"/>
    <w:rsid w:val="00162CC4"/>
    <w:rsid w:val="00163580"/>
    <w:rsid w:val="00164B54"/>
    <w:rsid w:val="0016670C"/>
    <w:rsid w:val="00170D19"/>
    <w:rsid w:val="00171E31"/>
    <w:rsid w:val="001721D2"/>
    <w:rsid w:val="00172870"/>
    <w:rsid w:val="0017364F"/>
    <w:rsid w:val="001752F9"/>
    <w:rsid w:val="00175C74"/>
    <w:rsid w:val="00181838"/>
    <w:rsid w:val="0018350E"/>
    <w:rsid w:val="00184498"/>
    <w:rsid w:val="00195782"/>
    <w:rsid w:val="00197272"/>
    <w:rsid w:val="001A0728"/>
    <w:rsid w:val="001A2588"/>
    <w:rsid w:val="001A33C8"/>
    <w:rsid w:val="001A5FD7"/>
    <w:rsid w:val="001B0F0A"/>
    <w:rsid w:val="001B273B"/>
    <w:rsid w:val="001B64CE"/>
    <w:rsid w:val="001C5257"/>
    <w:rsid w:val="001C716B"/>
    <w:rsid w:val="001D2EC1"/>
    <w:rsid w:val="001D4D3E"/>
    <w:rsid w:val="001E37A5"/>
    <w:rsid w:val="001F3496"/>
    <w:rsid w:val="0020084D"/>
    <w:rsid w:val="0020672D"/>
    <w:rsid w:val="00210782"/>
    <w:rsid w:val="00210FF5"/>
    <w:rsid w:val="00212110"/>
    <w:rsid w:val="00214910"/>
    <w:rsid w:val="00214A54"/>
    <w:rsid w:val="002214F9"/>
    <w:rsid w:val="002274B3"/>
    <w:rsid w:val="00232223"/>
    <w:rsid w:val="00250FA5"/>
    <w:rsid w:val="002519B0"/>
    <w:rsid w:val="00257424"/>
    <w:rsid w:val="00257695"/>
    <w:rsid w:val="00261883"/>
    <w:rsid w:val="00264099"/>
    <w:rsid w:val="0026471A"/>
    <w:rsid w:val="00271499"/>
    <w:rsid w:val="002722D8"/>
    <w:rsid w:val="0027434D"/>
    <w:rsid w:val="00276BAA"/>
    <w:rsid w:val="00281FAD"/>
    <w:rsid w:val="00282A7B"/>
    <w:rsid w:val="00284BF6"/>
    <w:rsid w:val="0028648C"/>
    <w:rsid w:val="002945F9"/>
    <w:rsid w:val="002966A5"/>
    <w:rsid w:val="002978D7"/>
    <w:rsid w:val="00297A93"/>
    <w:rsid w:val="00297D2C"/>
    <w:rsid w:val="002A1888"/>
    <w:rsid w:val="002A57F7"/>
    <w:rsid w:val="002A6831"/>
    <w:rsid w:val="002B410D"/>
    <w:rsid w:val="002B57B4"/>
    <w:rsid w:val="002B6AD9"/>
    <w:rsid w:val="002C0FDB"/>
    <w:rsid w:val="002D3D1C"/>
    <w:rsid w:val="002D45D9"/>
    <w:rsid w:val="002D51D9"/>
    <w:rsid w:val="002D6AF2"/>
    <w:rsid w:val="002E198E"/>
    <w:rsid w:val="002E1F20"/>
    <w:rsid w:val="002E4D81"/>
    <w:rsid w:val="002F1319"/>
    <w:rsid w:val="002F4F39"/>
    <w:rsid w:val="002F5B59"/>
    <w:rsid w:val="00302ECF"/>
    <w:rsid w:val="003032F5"/>
    <w:rsid w:val="00305771"/>
    <w:rsid w:val="00305C39"/>
    <w:rsid w:val="00306A76"/>
    <w:rsid w:val="00307D31"/>
    <w:rsid w:val="003171AC"/>
    <w:rsid w:val="00324DC5"/>
    <w:rsid w:val="00324DE3"/>
    <w:rsid w:val="00333F0A"/>
    <w:rsid w:val="00336F1A"/>
    <w:rsid w:val="00350B60"/>
    <w:rsid w:val="00351533"/>
    <w:rsid w:val="003569DE"/>
    <w:rsid w:val="00360592"/>
    <w:rsid w:val="003620BB"/>
    <w:rsid w:val="00362EAB"/>
    <w:rsid w:val="00363A88"/>
    <w:rsid w:val="00376F29"/>
    <w:rsid w:val="003853EA"/>
    <w:rsid w:val="003902AD"/>
    <w:rsid w:val="00392B20"/>
    <w:rsid w:val="00393D82"/>
    <w:rsid w:val="003A3494"/>
    <w:rsid w:val="003A35AC"/>
    <w:rsid w:val="003C10A5"/>
    <w:rsid w:val="003C14EA"/>
    <w:rsid w:val="003C1F24"/>
    <w:rsid w:val="003C2C53"/>
    <w:rsid w:val="003D3145"/>
    <w:rsid w:val="003D362E"/>
    <w:rsid w:val="003E1DAC"/>
    <w:rsid w:val="003E5958"/>
    <w:rsid w:val="003F4DD6"/>
    <w:rsid w:val="003F7052"/>
    <w:rsid w:val="004121EB"/>
    <w:rsid w:val="00412F71"/>
    <w:rsid w:val="0042028A"/>
    <w:rsid w:val="00425A04"/>
    <w:rsid w:val="0042610D"/>
    <w:rsid w:val="00427327"/>
    <w:rsid w:val="004338A5"/>
    <w:rsid w:val="0043484A"/>
    <w:rsid w:val="004350BF"/>
    <w:rsid w:val="00436FC7"/>
    <w:rsid w:val="0043770C"/>
    <w:rsid w:val="00441361"/>
    <w:rsid w:val="00443887"/>
    <w:rsid w:val="00443D7D"/>
    <w:rsid w:val="00445EF3"/>
    <w:rsid w:val="00453AC1"/>
    <w:rsid w:val="00456333"/>
    <w:rsid w:val="00460F5D"/>
    <w:rsid w:val="00461096"/>
    <w:rsid w:val="004664C0"/>
    <w:rsid w:val="00470904"/>
    <w:rsid w:val="00482003"/>
    <w:rsid w:val="00482DE8"/>
    <w:rsid w:val="00483E12"/>
    <w:rsid w:val="00483F4E"/>
    <w:rsid w:val="00483FCB"/>
    <w:rsid w:val="0049688F"/>
    <w:rsid w:val="004971A9"/>
    <w:rsid w:val="004977CB"/>
    <w:rsid w:val="004A287D"/>
    <w:rsid w:val="004A2B5D"/>
    <w:rsid w:val="004A347C"/>
    <w:rsid w:val="004A701E"/>
    <w:rsid w:val="004B2F17"/>
    <w:rsid w:val="004B4BB2"/>
    <w:rsid w:val="004C1D7C"/>
    <w:rsid w:val="004D3DF9"/>
    <w:rsid w:val="004E7724"/>
    <w:rsid w:val="004F03C2"/>
    <w:rsid w:val="004F3866"/>
    <w:rsid w:val="004F59A7"/>
    <w:rsid w:val="0050281A"/>
    <w:rsid w:val="00502D47"/>
    <w:rsid w:val="0051329C"/>
    <w:rsid w:val="00515850"/>
    <w:rsid w:val="00516933"/>
    <w:rsid w:val="005245A5"/>
    <w:rsid w:val="0052755D"/>
    <w:rsid w:val="005276EB"/>
    <w:rsid w:val="00527ADD"/>
    <w:rsid w:val="005324D6"/>
    <w:rsid w:val="00535F93"/>
    <w:rsid w:val="00536E24"/>
    <w:rsid w:val="005407E6"/>
    <w:rsid w:val="00540B01"/>
    <w:rsid w:val="00541328"/>
    <w:rsid w:val="00556C13"/>
    <w:rsid w:val="00560994"/>
    <w:rsid w:val="00562AD0"/>
    <w:rsid w:val="0056452D"/>
    <w:rsid w:val="005716EF"/>
    <w:rsid w:val="00571DC2"/>
    <w:rsid w:val="00572813"/>
    <w:rsid w:val="0057571E"/>
    <w:rsid w:val="00575FBE"/>
    <w:rsid w:val="005768F8"/>
    <w:rsid w:val="00582041"/>
    <w:rsid w:val="00582EB8"/>
    <w:rsid w:val="005859AB"/>
    <w:rsid w:val="005871DE"/>
    <w:rsid w:val="005A0064"/>
    <w:rsid w:val="005A02AF"/>
    <w:rsid w:val="005A33E8"/>
    <w:rsid w:val="005A4718"/>
    <w:rsid w:val="005A599C"/>
    <w:rsid w:val="005B57F1"/>
    <w:rsid w:val="005B6B24"/>
    <w:rsid w:val="005C6C1D"/>
    <w:rsid w:val="005D2895"/>
    <w:rsid w:val="005E0C48"/>
    <w:rsid w:val="005E29BD"/>
    <w:rsid w:val="005E5C9B"/>
    <w:rsid w:val="0060089C"/>
    <w:rsid w:val="00601CF8"/>
    <w:rsid w:val="00606E38"/>
    <w:rsid w:val="00613458"/>
    <w:rsid w:val="00613B3C"/>
    <w:rsid w:val="00620EAC"/>
    <w:rsid w:val="00621780"/>
    <w:rsid w:val="00622C4B"/>
    <w:rsid w:val="00625072"/>
    <w:rsid w:val="00626CE9"/>
    <w:rsid w:val="00630563"/>
    <w:rsid w:val="00630EC0"/>
    <w:rsid w:val="00631CEB"/>
    <w:rsid w:val="00637597"/>
    <w:rsid w:val="00646D0D"/>
    <w:rsid w:val="00656351"/>
    <w:rsid w:val="00665B0F"/>
    <w:rsid w:val="00672E70"/>
    <w:rsid w:val="00676E46"/>
    <w:rsid w:val="00677A64"/>
    <w:rsid w:val="00693F3E"/>
    <w:rsid w:val="006A1C00"/>
    <w:rsid w:val="006A264A"/>
    <w:rsid w:val="006A2D92"/>
    <w:rsid w:val="006A43FC"/>
    <w:rsid w:val="006A663A"/>
    <w:rsid w:val="006B027F"/>
    <w:rsid w:val="006B2375"/>
    <w:rsid w:val="006B571D"/>
    <w:rsid w:val="006B5EB7"/>
    <w:rsid w:val="006C101C"/>
    <w:rsid w:val="006C4F9F"/>
    <w:rsid w:val="006D058D"/>
    <w:rsid w:val="006D2E27"/>
    <w:rsid w:val="006D78AF"/>
    <w:rsid w:val="006E26DC"/>
    <w:rsid w:val="006E3169"/>
    <w:rsid w:val="007018C6"/>
    <w:rsid w:val="00704417"/>
    <w:rsid w:val="00706BF5"/>
    <w:rsid w:val="00707FBA"/>
    <w:rsid w:val="0071072F"/>
    <w:rsid w:val="00711216"/>
    <w:rsid w:val="00712127"/>
    <w:rsid w:val="00715DBF"/>
    <w:rsid w:val="00716224"/>
    <w:rsid w:val="00721712"/>
    <w:rsid w:val="00722DBD"/>
    <w:rsid w:val="007329EF"/>
    <w:rsid w:val="007502D2"/>
    <w:rsid w:val="00761200"/>
    <w:rsid w:val="00761DC5"/>
    <w:rsid w:val="00770478"/>
    <w:rsid w:val="0077391C"/>
    <w:rsid w:val="00774F1D"/>
    <w:rsid w:val="00775032"/>
    <w:rsid w:val="00776089"/>
    <w:rsid w:val="00777445"/>
    <w:rsid w:val="007801DC"/>
    <w:rsid w:val="007822FF"/>
    <w:rsid w:val="00790F56"/>
    <w:rsid w:val="007970E0"/>
    <w:rsid w:val="007B2460"/>
    <w:rsid w:val="007B33C7"/>
    <w:rsid w:val="007B555D"/>
    <w:rsid w:val="007C0726"/>
    <w:rsid w:val="007C3662"/>
    <w:rsid w:val="007C464E"/>
    <w:rsid w:val="007C4EBE"/>
    <w:rsid w:val="007E0A30"/>
    <w:rsid w:val="007E1B87"/>
    <w:rsid w:val="007E3F82"/>
    <w:rsid w:val="007E5ACC"/>
    <w:rsid w:val="007E5D2E"/>
    <w:rsid w:val="007F0B87"/>
    <w:rsid w:val="007F2EE5"/>
    <w:rsid w:val="007F4FFA"/>
    <w:rsid w:val="007F5B09"/>
    <w:rsid w:val="00800B5E"/>
    <w:rsid w:val="00802589"/>
    <w:rsid w:val="00803ED2"/>
    <w:rsid w:val="008059DC"/>
    <w:rsid w:val="00810F7C"/>
    <w:rsid w:val="008116BE"/>
    <w:rsid w:val="008216E3"/>
    <w:rsid w:val="008261AB"/>
    <w:rsid w:val="00826F66"/>
    <w:rsid w:val="00827CF2"/>
    <w:rsid w:val="0083401B"/>
    <w:rsid w:val="008340A8"/>
    <w:rsid w:val="00835F3A"/>
    <w:rsid w:val="0083602B"/>
    <w:rsid w:val="008374A6"/>
    <w:rsid w:val="008374C0"/>
    <w:rsid w:val="00837C23"/>
    <w:rsid w:val="008404B6"/>
    <w:rsid w:val="00842B4B"/>
    <w:rsid w:val="008466EE"/>
    <w:rsid w:val="00852D63"/>
    <w:rsid w:val="00852D6A"/>
    <w:rsid w:val="0085344F"/>
    <w:rsid w:val="00853ED7"/>
    <w:rsid w:val="00855940"/>
    <w:rsid w:val="0085707F"/>
    <w:rsid w:val="00857CB2"/>
    <w:rsid w:val="00865254"/>
    <w:rsid w:val="00871BA0"/>
    <w:rsid w:val="008724B1"/>
    <w:rsid w:val="00877A1A"/>
    <w:rsid w:val="0088108B"/>
    <w:rsid w:val="00887343"/>
    <w:rsid w:val="00890677"/>
    <w:rsid w:val="008A00E3"/>
    <w:rsid w:val="008A49E7"/>
    <w:rsid w:val="008B127D"/>
    <w:rsid w:val="008B6001"/>
    <w:rsid w:val="008C1672"/>
    <w:rsid w:val="008C6192"/>
    <w:rsid w:val="008D02E5"/>
    <w:rsid w:val="008D03EA"/>
    <w:rsid w:val="008D199C"/>
    <w:rsid w:val="008D7128"/>
    <w:rsid w:val="008E5323"/>
    <w:rsid w:val="008E5C5A"/>
    <w:rsid w:val="008F46B9"/>
    <w:rsid w:val="00900E3A"/>
    <w:rsid w:val="009056B3"/>
    <w:rsid w:val="00932229"/>
    <w:rsid w:val="009335E5"/>
    <w:rsid w:val="009342D4"/>
    <w:rsid w:val="00936FA7"/>
    <w:rsid w:val="00940173"/>
    <w:rsid w:val="00940AF6"/>
    <w:rsid w:val="0094639C"/>
    <w:rsid w:val="009504AA"/>
    <w:rsid w:val="00950569"/>
    <w:rsid w:val="009512F2"/>
    <w:rsid w:val="0095177C"/>
    <w:rsid w:val="0096163C"/>
    <w:rsid w:val="00961870"/>
    <w:rsid w:val="00961E3F"/>
    <w:rsid w:val="009642E9"/>
    <w:rsid w:val="00972922"/>
    <w:rsid w:val="00972F13"/>
    <w:rsid w:val="00973B0D"/>
    <w:rsid w:val="009753FA"/>
    <w:rsid w:val="00976E48"/>
    <w:rsid w:val="00977463"/>
    <w:rsid w:val="00987526"/>
    <w:rsid w:val="00991156"/>
    <w:rsid w:val="00992907"/>
    <w:rsid w:val="00993C63"/>
    <w:rsid w:val="00994D02"/>
    <w:rsid w:val="009965B1"/>
    <w:rsid w:val="00996DF2"/>
    <w:rsid w:val="009A3DBC"/>
    <w:rsid w:val="009A446B"/>
    <w:rsid w:val="009A647D"/>
    <w:rsid w:val="009A732D"/>
    <w:rsid w:val="009B740C"/>
    <w:rsid w:val="009C2CB0"/>
    <w:rsid w:val="009C7C56"/>
    <w:rsid w:val="009D159C"/>
    <w:rsid w:val="009D7CC0"/>
    <w:rsid w:val="009D7CE5"/>
    <w:rsid w:val="009E707A"/>
    <w:rsid w:val="009F7A05"/>
    <w:rsid w:val="009F7B69"/>
    <w:rsid w:val="00A0714C"/>
    <w:rsid w:val="00A07E3E"/>
    <w:rsid w:val="00A101E1"/>
    <w:rsid w:val="00A14704"/>
    <w:rsid w:val="00A2118E"/>
    <w:rsid w:val="00A2686F"/>
    <w:rsid w:val="00A33270"/>
    <w:rsid w:val="00A43CA4"/>
    <w:rsid w:val="00A456CC"/>
    <w:rsid w:val="00A47094"/>
    <w:rsid w:val="00A525FF"/>
    <w:rsid w:val="00A57694"/>
    <w:rsid w:val="00A60C9A"/>
    <w:rsid w:val="00A61C39"/>
    <w:rsid w:val="00A62943"/>
    <w:rsid w:val="00A65D2F"/>
    <w:rsid w:val="00A66B31"/>
    <w:rsid w:val="00A7209E"/>
    <w:rsid w:val="00A73998"/>
    <w:rsid w:val="00A76C45"/>
    <w:rsid w:val="00A819B9"/>
    <w:rsid w:val="00A84424"/>
    <w:rsid w:val="00A96442"/>
    <w:rsid w:val="00AA0CCF"/>
    <w:rsid w:val="00AA1075"/>
    <w:rsid w:val="00AA6A05"/>
    <w:rsid w:val="00AA76E3"/>
    <w:rsid w:val="00AB02BC"/>
    <w:rsid w:val="00AB0346"/>
    <w:rsid w:val="00AB078B"/>
    <w:rsid w:val="00AB265A"/>
    <w:rsid w:val="00AB2D75"/>
    <w:rsid w:val="00AB48E0"/>
    <w:rsid w:val="00AB50A9"/>
    <w:rsid w:val="00AC5FD7"/>
    <w:rsid w:val="00AE20DB"/>
    <w:rsid w:val="00AE6B52"/>
    <w:rsid w:val="00AF2140"/>
    <w:rsid w:val="00B001BD"/>
    <w:rsid w:val="00B03D3C"/>
    <w:rsid w:val="00B07456"/>
    <w:rsid w:val="00B11EF5"/>
    <w:rsid w:val="00B345D7"/>
    <w:rsid w:val="00B3615D"/>
    <w:rsid w:val="00B37B3B"/>
    <w:rsid w:val="00B37CF2"/>
    <w:rsid w:val="00B45298"/>
    <w:rsid w:val="00B505AF"/>
    <w:rsid w:val="00B560F4"/>
    <w:rsid w:val="00B569C5"/>
    <w:rsid w:val="00B61609"/>
    <w:rsid w:val="00B62EBA"/>
    <w:rsid w:val="00B658F5"/>
    <w:rsid w:val="00B65C65"/>
    <w:rsid w:val="00B66D27"/>
    <w:rsid w:val="00B76326"/>
    <w:rsid w:val="00B77052"/>
    <w:rsid w:val="00B80E70"/>
    <w:rsid w:val="00B81468"/>
    <w:rsid w:val="00B855DE"/>
    <w:rsid w:val="00B86DEB"/>
    <w:rsid w:val="00B90730"/>
    <w:rsid w:val="00B914F5"/>
    <w:rsid w:val="00B91F84"/>
    <w:rsid w:val="00B934EC"/>
    <w:rsid w:val="00B95D7B"/>
    <w:rsid w:val="00BA05DD"/>
    <w:rsid w:val="00BA341C"/>
    <w:rsid w:val="00BA379E"/>
    <w:rsid w:val="00BA728B"/>
    <w:rsid w:val="00BB4E2E"/>
    <w:rsid w:val="00BB6766"/>
    <w:rsid w:val="00BC08D1"/>
    <w:rsid w:val="00BC370A"/>
    <w:rsid w:val="00BC4CD3"/>
    <w:rsid w:val="00BD5BCC"/>
    <w:rsid w:val="00BD6069"/>
    <w:rsid w:val="00BD73E3"/>
    <w:rsid w:val="00BE06EB"/>
    <w:rsid w:val="00BE224A"/>
    <w:rsid w:val="00BE566B"/>
    <w:rsid w:val="00BF1DC9"/>
    <w:rsid w:val="00BF1EBE"/>
    <w:rsid w:val="00BF3A37"/>
    <w:rsid w:val="00C04423"/>
    <w:rsid w:val="00C044C9"/>
    <w:rsid w:val="00C046CC"/>
    <w:rsid w:val="00C0660D"/>
    <w:rsid w:val="00C07146"/>
    <w:rsid w:val="00C107FE"/>
    <w:rsid w:val="00C12468"/>
    <w:rsid w:val="00C1247F"/>
    <w:rsid w:val="00C12D8F"/>
    <w:rsid w:val="00C47849"/>
    <w:rsid w:val="00C5237D"/>
    <w:rsid w:val="00C532DC"/>
    <w:rsid w:val="00C60E28"/>
    <w:rsid w:val="00C64169"/>
    <w:rsid w:val="00C6785A"/>
    <w:rsid w:val="00C73A4E"/>
    <w:rsid w:val="00C73D72"/>
    <w:rsid w:val="00C7508A"/>
    <w:rsid w:val="00C85752"/>
    <w:rsid w:val="00C9185B"/>
    <w:rsid w:val="00CA0FC0"/>
    <w:rsid w:val="00CA31F9"/>
    <w:rsid w:val="00CA448E"/>
    <w:rsid w:val="00CB290F"/>
    <w:rsid w:val="00CC0746"/>
    <w:rsid w:val="00CD33A7"/>
    <w:rsid w:val="00CD3AC5"/>
    <w:rsid w:val="00CD4315"/>
    <w:rsid w:val="00CE098C"/>
    <w:rsid w:val="00CE45D1"/>
    <w:rsid w:val="00CF2044"/>
    <w:rsid w:val="00CF49F5"/>
    <w:rsid w:val="00CF6E23"/>
    <w:rsid w:val="00D04C3A"/>
    <w:rsid w:val="00D105C4"/>
    <w:rsid w:val="00D14269"/>
    <w:rsid w:val="00D16AAF"/>
    <w:rsid w:val="00D204DA"/>
    <w:rsid w:val="00D20CE1"/>
    <w:rsid w:val="00D26234"/>
    <w:rsid w:val="00D30B25"/>
    <w:rsid w:val="00D31AAA"/>
    <w:rsid w:val="00D3331E"/>
    <w:rsid w:val="00D33535"/>
    <w:rsid w:val="00D3602E"/>
    <w:rsid w:val="00D41CEC"/>
    <w:rsid w:val="00D45BEA"/>
    <w:rsid w:val="00D51236"/>
    <w:rsid w:val="00D55512"/>
    <w:rsid w:val="00D57FED"/>
    <w:rsid w:val="00D613CC"/>
    <w:rsid w:val="00D653E4"/>
    <w:rsid w:val="00D71849"/>
    <w:rsid w:val="00D824C2"/>
    <w:rsid w:val="00D84631"/>
    <w:rsid w:val="00D84EA0"/>
    <w:rsid w:val="00D8505E"/>
    <w:rsid w:val="00D91D0A"/>
    <w:rsid w:val="00D95ED5"/>
    <w:rsid w:val="00D97E85"/>
    <w:rsid w:val="00DB014A"/>
    <w:rsid w:val="00DC12A8"/>
    <w:rsid w:val="00DD2707"/>
    <w:rsid w:val="00DD4243"/>
    <w:rsid w:val="00DE0607"/>
    <w:rsid w:val="00DE272E"/>
    <w:rsid w:val="00DF3C07"/>
    <w:rsid w:val="00DF73FB"/>
    <w:rsid w:val="00E03371"/>
    <w:rsid w:val="00E04017"/>
    <w:rsid w:val="00E07A9A"/>
    <w:rsid w:val="00E07BF7"/>
    <w:rsid w:val="00E10286"/>
    <w:rsid w:val="00E103F3"/>
    <w:rsid w:val="00E16DC0"/>
    <w:rsid w:val="00E22D6C"/>
    <w:rsid w:val="00E25D3B"/>
    <w:rsid w:val="00E262F5"/>
    <w:rsid w:val="00E27EDE"/>
    <w:rsid w:val="00E318DB"/>
    <w:rsid w:val="00E32E65"/>
    <w:rsid w:val="00E331EB"/>
    <w:rsid w:val="00E34EE7"/>
    <w:rsid w:val="00E407F8"/>
    <w:rsid w:val="00E4452C"/>
    <w:rsid w:val="00E56A8F"/>
    <w:rsid w:val="00E60856"/>
    <w:rsid w:val="00E61624"/>
    <w:rsid w:val="00E61F09"/>
    <w:rsid w:val="00E72C46"/>
    <w:rsid w:val="00E74DCE"/>
    <w:rsid w:val="00E75BA9"/>
    <w:rsid w:val="00E87F77"/>
    <w:rsid w:val="00E9265C"/>
    <w:rsid w:val="00E93859"/>
    <w:rsid w:val="00E94958"/>
    <w:rsid w:val="00E96617"/>
    <w:rsid w:val="00EA11A4"/>
    <w:rsid w:val="00EA159A"/>
    <w:rsid w:val="00EA5A9D"/>
    <w:rsid w:val="00EA60C6"/>
    <w:rsid w:val="00EA7FC9"/>
    <w:rsid w:val="00EB174A"/>
    <w:rsid w:val="00EB4594"/>
    <w:rsid w:val="00EB4C77"/>
    <w:rsid w:val="00EC0630"/>
    <w:rsid w:val="00EC179C"/>
    <w:rsid w:val="00EC4341"/>
    <w:rsid w:val="00EC52C6"/>
    <w:rsid w:val="00EC5893"/>
    <w:rsid w:val="00ED4E42"/>
    <w:rsid w:val="00ED614F"/>
    <w:rsid w:val="00EF2112"/>
    <w:rsid w:val="00EF51EE"/>
    <w:rsid w:val="00EF5752"/>
    <w:rsid w:val="00EF5F11"/>
    <w:rsid w:val="00F06DE4"/>
    <w:rsid w:val="00F10455"/>
    <w:rsid w:val="00F11CE6"/>
    <w:rsid w:val="00F25FB0"/>
    <w:rsid w:val="00F403A8"/>
    <w:rsid w:val="00F427D3"/>
    <w:rsid w:val="00F429A1"/>
    <w:rsid w:val="00F42F3D"/>
    <w:rsid w:val="00F439FE"/>
    <w:rsid w:val="00F44C1D"/>
    <w:rsid w:val="00F52D72"/>
    <w:rsid w:val="00F5340E"/>
    <w:rsid w:val="00F55ECB"/>
    <w:rsid w:val="00F606AF"/>
    <w:rsid w:val="00F62BBE"/>
    <w:rsid w:val="00F71FA6"/>
    <w:rsid w:val="00F7241F"/>
    <w:rsid w:val="00F84B7F"/>
    <w:rsid w:val="00F87DAA"/>
    <w:rsid w:val="00F92BC1"/>
    <w:rsid w:val="00F96513"/>
    <w:rsid w:val="00F97E94"/>
    <w:rsid w:val="00FA0258"/>
    <w:rsid w:val="00FA430F"/>
    <w:rsid w:val="00FA783B"/>
    <w:rsid w:val="00FB43A5"/>
    <w:rsid w:val="00FB58DD"/>
    <w:rsid w:val="00FC032F"/>
    <w:rsid w:val="00FC1960"/>
    <w:rsid w:val="00FD4219"/>
    <w:rsid w:val="00FD6532"/>
    <w:rsid w:val="00FD73FC"/>
    <w:rsid w:val="00FE23B6"/>
    <w:rsid w:val="00FE3389"/>
    <w:rsid w:val="00FE7C7B"/>
    <w:rsid w:val="00FF0689"/>
    <w:rsid w:val="00FF24CC"/>
    <w:rsid w:val="00FF623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8045"/>
  <w15:docId w15:val="{A5D46C60-0053-429F-8BBD-3CF1339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1">
    <w:name w:val="title1"/>
    <w:basedOn w:val="Policepardfaut"/>
    <w:rsid w:val="006A663A"/>
    <w:rPr>
      <w:rFonts w:ascii="Arial" w:hAnsi="Arial" w:cs="Arial" w:hint="default"/>
      <w:b/>
      <w:bCs/>
      <w:strike w:val="0"/>
      <w:dstrike w:val="0"/>
      <w:color w:val="13486C"/>
      <w:sz w:val="20"/>
      <w:szCs w:val="20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A62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351"/>
    <w:rPr>
      <w:rFonts w:ascii="Segoe UI" w:hAnsi="Segoe UI" w:cs="Segoe UI"/>
      <w:sz w:val="18"/>
      <w:szCs w:val="18"/>
    </w:rPr>
  </w:style>
  <w:style w:type="paragraph" w:customStyle="1" w:styleId="3-Objet">
    <w:name w:val="3-Objet"/>
    <w:basedOn w:val="Normal"/>
    <w:autoRedefine/>
    <w:rsid w:val="00302ECF"/>
    <w:pPr>
      <w:spacing w:after="0" w:line="0" w:lineRule="atLeast"/>
      <w:ind w:right="624"/>
      <w:jc w:val="right"/>
    </w:pPr>
    <w:rPr>
      <w:rFonts w:ascii="Arial" w:hAnsi="Arial" w:cs="Arial"/>
    </w:rPr>
  </w:style>
  <w:style w:type="paragraph" w:styleId="Normalcentr">
    <w:name w:val="Block Text"/>
    <w:basedOn w:val="Normal"/>
    <w:rsid w:val="00B86D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284" w:right="284"/>
      <w:jc w:val="center"/>
    </w:pPr>
    <w:rPr>
      <w:rFonts w:ascii="Helvetica" w:eastAsia="Times New Roman" w:hAnsi="Helvetica" w:cs="Times New Roman"/>
      <w:b/>
      <w:bCs/>
      <w:sz w:val="24"/>
      <w:szCs w:val="24"/>
      <w:lang w:eastAsia="fr-FR"/>
    </w:rPr>
  </w:style>
  <w:style w:type="paragraph" w:customStyle="1" w:styleId="CarCarCarCar">
    <w:name w:val="Car Car Car Car"/>
    <w:basedOn w:val="Normal"/>
    <w:rsid w:val="00B86DE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orpsdetexte2">
    <w:name w:val="Body Text 2"/>
    <w:basedOn w:val="Normal"/>
    <w:link w:val="Corpsdetexte2Car"/>
    <w:rsid w:val="00B86DEB"/>
    <w:pPr>
      <w:spacing w:after="0" w:line="240" w:lineRule="auto"/>
      <w:jc w:val="center"/>
    </w:pPr>
    <w:rPr>
      <w:rFonts w:ascii="Arial" w:eastAsia="Times" w:hAnsi="Arial" w:cs="Arial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86DEB"/>
    <w:rPr>
      <w:rFonts w:ascii="Arial" w:eastAsia="Times" w:hAnsi="Arial" w:cs="Arial"/>
      <w:sz w:val="24"/>
      <w:szCs w:val="24"/>
      <w:lang w:eastAsia="fr-FR"/>
    </w:rPr>
  </w:style>
  <w:style w:type="character" w:styleId="Lienhypertexte">
    <w:name w:val="Hyperlink"/>
    <w:rsid w:val="00EC52C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1F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1F24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3C1F24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5752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E07A9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07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7A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7A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A9A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4A701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6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CC4"/>
  </w:style>
  <w:style w:type="paragraph" w:styleId="Pieddepage">
    <w:name w:val="footer"/>
    <w:basedOn w:val="Normal"/>
    <w:link w:val="PieddepageCar"/>
    <w:uiPriority w:val="99"/>
    <w:unhideWhenUsed/>
    <w:rsid w:val="0016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CC4"/>
  </w:style>
  <w:style w:type="paragraph" w:styleId="Textebrut">
    <w:name w:val="Plain Text"/>
    <w:basedOn w:val="Normal"/>
    <w:link w:val="TextebrutCar"/>
    <w:uiPriority w:val="99"/>
    <w:semiHidden/>
    <w:unhideWhenUsed/>
    <w:rsid w:val="00162CC4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62CC4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9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3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elmote@fbf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anton@fbf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0F61A.E3B002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C7C9B59A0944BEB2F366E819B118" ma:contentTypeVersion="14" ma:contentTypeDescription="Create a new document." ma:contentTypeScope="" ma:versionID="18e74be78004f7b11ed739580f54f0fe">
  <xsd:schema xmlns:xsd="http://www.w3.org/2001/XMLSchema" xmlns:xs="http://www.w3.org/2001/XMLSchema" xmlns:p="http://schemas.microsoft.com/office/2006/metadata/properties" xmlns:ns2="be777aae-0fba-45c4-b845-478afd636f5f" xmlns:ns3="fe7cf96f-ec11-4dec-8f52-cdf44a829de0" targetNamespace="http://schemas.microsoft.com/office/2006/metadata/properties" ma:root="true" ma:fieldsID="440ad9384b3f41b1349b88551835e094" ns2:_="" ns3:_="">
    <xsd:import namespace="be777aae-0fba-45c4-b845-478afd636f5f"/>
    <xsd:import namespace="fe7cf96f-ec11-4dec-8f52-cdf44a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aae-0fba-45c4-b845-478afd636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7bc3043-3246-467f-a677-2384b97c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f96f-ec11-4dec-8f52-cdf44a82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7cbf9b-53ee-4473-8198-a49b75bad229}" ma:internalName="TaxCatchAll" ma:showField="CatchAllData" ma:web="fe7cf96f-ec11-4dec-8f52-cdf44a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cf96f-ec11-4dec-8f52-cdf44a829de0" xsi:nil="true"/>
    <lcf76f155ced4ddcb4097134ff3c332f xmlns="be777aae-0fba-45c4-b845-478afd636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83178-CE34-4D46-9533-CA3702CDB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77aae-0fba-45c4-b845-478afd636f5f"/>
    <ds:schemaRef ds:uri="fe7cf96f-ec11-4dec-8f52-cdf44a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53974-4150-43BE-9B2C-E6524F2AB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B2FE-5DEC-485D-8960-062702F54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ED020-F74A-4C29-8DE3-9FC8EFB5C82C}">
  <ds:schemaRefs>
    <ds:schemaRef ds:uri="http://schemas.microsoft.com/office/2006/metadata/properties"/>
    <ds:schemaRef ds:uri="http://schemas.microsoft.com/office/infopath/2007/PartnerControls"/>
    <ds:schemaRef ds:uri="fe7cf96f-ec11-4dec-8f52-cdf44a829de0"/>
    <ds:schemaRef ds:uri="be777aae-0fba-45c4-b845-478afd636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emploi</vt:lpstr>
    </vt:vector>
  </TitlesOfParts>
  <Company>FBF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emploi</dc:title>
  <dc:creator>Poeydomenge, Philippe</dc:creator>
  <cp:lastModifiedBy>Bouyahi, Tawfiq</cp:lastModifiedBy>
  <cp:revision>2</cp:revision>
  <cp:lastPrinted>2018-06-11T13:55:00Z</cp:lastPrinted>
  <dcterms:created xsi:type="dcterms:W3CDTF">2024-07-19T12:03:00Z</dcterms:created>
  <dcterms:modified xsi:type="dcterms:W3CDTF">2024-07-19T12:03:00Z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0x0101007244C7C9B59A0944BEB2F366E819B118</vt:lpwstr>
  </property>
  <property fmtid="{D5CDD505-2E9C-101B-9397-08002B2CF9AE}" pid="3" name="Destination_docFBF">
    <vt:lpwstr/>
  </property>
  <property fmtid="{D5CDD505-2E9C-101B-9397-08002B2CF9AE}" pid="4" name="SPPCopyMoveEvent">
    <vt:lpwstr>1</vt:lpwstr>
  </property>
  <property fmtid="{D5CDD505-2E9C-101B-9397-08002B2CF9AE}" pid="5" name="Source_docFBF">
    <vt:lpwstr/>
  </property>
  <property fmtid="{D5CDD505-2E9C-101B-9397-08002B2CF9AE}" pid="6" name="Theme_docFBF">
    <vt:lpwstr/>
  </property>
  <property fmtid="{D5CDD505-2E9C-101B-9397-08002B2CF9AE}" pid="7" name="Type_docFBF">
    <vt:lpwstr/>
  </property>
  <property fmtid="{D5CDD505-2E9C-101B-9397-08002B2CF9AE}" pid="8" name="Source_docFBFTaxHTField0">
    <vt:lpwstr/>
  </property>
  <property fmtid="{D5CDD505-2E9C-101B-9397-08002B2CF9AE}" pid="9" name="Type_docFBFTaxHTField0">
    <vt:lpwstr/>
  </property>
  <property fmtid="{D5CDD505-2E9C-101B-9397-08002B2CF9AE}" pid="10" name="Destination_docFBFTaxHTField0">
    <vt:lpwstr/>
  </property>
  <property fmtid="{D5CDD505-2E9C-101B-9397-08002B2CF9AE}" pid="11" name="_dlc_DocIdItemGuid">
    <vt:lpwstr>efb9fbeb-d548-48ba-91b1-87dff37032ab</vt:lpwstr>
  </property>
</Properties>
</file>